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55AF9" w14:textId="37415BF7" w:rsidR="00122FFB" w:rsidRPr="00D426D0" w:rsidRDefault="00122FFB" w:rsidP="000B5714">
      <w:pPr>
        <w:pStyle w:val="ae"/>
        <w:ind w:left="-426" w:right="-1" w:hanging="141"/>
        <w:jc w:val="center"/>
        <w:rPr>
          <w:b/>
          <w:bCs/>
          <w:u w:val="single"/>
        </w:rPr>
      </w:pPr>
      <w:r w:rsidRPr="00D426D0">
        <w:rPr>
          <w:b/>
          <w:bCs/>
          <w:u w:val="single"/>
        </w:rPr>
        <w:t>ПОЯСНЕНИЯ</w:t>
      </w:r>
      <w:r w:rsidRPr="00D426D0">
        <w:rPr>
          <w:b/>
          <w:bCs/>
          <w:spacing w:val="-3"/>
          <w:u w:val="single"/>
        </w:rPr>
        <w:t xml:space="preserve"> </w:t>
      </w:r>
      <w:r w:rsidRPr="00D426D0">
        <w:rPr>
          <w:b/>
          <w:bCs/>
          <w:u w:val="single"/>
        </w:rPr>
        <w:t>К</w:t>
      </w:r>
      <w:r w:rsidRPr="00D426D0">
        <w:rPr>
          <w:b/>
          <w:bCs/>
          <w:spacing w:val="-4"/>
          <w:u w:val="single"/>
        </w:rPr>
        <w:t xml:space="preserve"> </w:t>
      </w:r>
      <w:r w:rsidRPr="00D426D0">
        <w:rPr>
          <w:b/>
          <w:bCs/>
          <w:u w:val="single"/>
        </w:rPr>
        <w:t>СТАТЬЯМ</w:t>
      </w:r>
      <w:r w:rsidRPr="00D426D0">
        <w:rPr>
          <w:b/>
          <w:bCs/>
          <w:spacing w:val="-5"/>
          <w:u w:val="single"/>
        </w:rPr>
        <w:t xml:space="preserve"> </w:t>
      </w:r>
      <w:r w:rsidRPr="00D426D0">
        <w:rPr>
          <w:b/>
          <w:bCs/>
          <w:u w:val="single"/>
        </w:rPr>
        <w:t>ПРОЕКТА</w:t>
      </w:r>
      <w:r w:rsidRPr="00D426D0">
        <w:rPr>
          <w:b/>
          <w:bCs/>
          <w:spacing w:val="-2"/>
          <w:u w:val="single"/>
        </w:rPr>
        <w:t xml:space="preserve"> </w:t>
      </w:r>
      <w:r w:rsidRPr="00D426D0">
        <w:rPr>
          <w:b/>
          <w:bCs/>
          <w:u w:val="single"/>
        </w:rPr>
        <w:t>СМЕТЫ</w:t>
      </w:r>
      <w:r w:rsidR="000B5714">
        <w:rPr>
          <w:b/>
          <w:bCs/>
          <w:u w:val="single"/>
        </w:rPr>
        <w:t xml:space="preserve"> СНТ «ЮЖНОЕ» </w:t>
      </w:r>
      <w:r w:rsidR="000B5714" w:rsidRPr="00D426D0">
        <w:rPr>
          <w:b/>
          <w:bCs/>
          <w:u w:val="single"/>
        </w:rPr>
        <w:t>НА</w:t>
      </w:r>
      <w:r w:rsidR="00442DD0" w:rsidRPr="00D426D0">
        <w:rPr>
          <w:b/>
          <w:bCs/>
          <w:u w:val="single"/>
        </w:rPr>
        <w:t xml:space="preserve"> 2026 ГОД</w:t>
      </w:r>
    </w:p>
    <w:p w14:paraId="44DDC61E" w14:textId="77777777" w:rsidR="003022B7" w:rsidRPr="00D426D0" w:rsidRDefault="003022B7" w:rsidP="00442DD0">
      <w:pPr>
        <w:pStyle w:val="ae"/>
        <w:ind w:left="0" w:right="961"/>
        <w:jc w:val="center"/>
        <w:rPr>
          <w:b/>
          <w:bCs/>
          <w:u w:val="single"/>
        </w:rPr>
      </w:pP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968"/>
        <w:gridCol w:w="1440"/>
        <w:gridCol w:w="6521"/>
      </w:tblGrid>
      <w:tr w:rsidR="00122FFB" w:rsidRPr="00D426D0" w14:paraId="43A7A6AE" w14:textId="77777777" w:rsidTr="00D426D0">
        <w:trPr>
          <w:trHeight w:val="708"/>
        </w:trPr>
        <w:tc>
          <w:tcPr>
            <w:tcW w:w="562" w:type="dxa"/>
            <w:vAlign w:val="center"/>
            <w:hideMark/>
          </w:tcPr>
          <w:p w14:paraId="1C902C9C" w14:textId="77777777" w:rsidR="00122FFB" w:rsidRPr="00D426D0" w:rsidRDefault="00122FFB" w:rsidP="003E64DB">
            <w:pPr>
              <w:jc w:val="center"/>
              <w:rPr>
                <w:b/>
                <w:bCs/>
                <w:color w:val="000000"/>
              </w:rPr>
            </w:pPr>
            <w:r w:rsidRPr="00D426D0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1968" w:type="dxa"/>
            <w:vAlign w:val="center"/>
            <w:hideMark/>
          </w:tcPr>
          <w:p w14:paraId="620C262D" w14:textId="77777777" w:rsidR="00122FFB" w:rsidRPr="00D426D0" w:rsidRDefault="00122FFB" w:rsidP="003E64DB">
            <w:pPr>
              <w:jc w:val="center"/>
              <w:rPr>
                <w:b/>
                <w:bCs/>
                <w:color w:val="000000"/>
              </w:rPr>
            </w:pPr>
            <w:r w:rsidRPr="00D426D0">
              <w:rPr>
                <w:b/>
                <w:bCs/>
                <w:color w:val="000000"/>
              </w:rPr>
              <w:t xml:space="preserve">Вид расхода </w:t>
            </w:r>
          </w:p>
          <w:p w14:paraId="07216D75" w14:textId="77777777" w:rsidR="00122FFB" w:rsidRPr="00D426D0" w:rsidRDefault="00122FFB" w:rsidP="003E64DB">
            <w:pPr>
              <w:pStyle w:val="Default"/>
              <w:jc w:val="center"/>
            </w:pPr>
            <w:r w:rsidRPr="00D426D0">
              <w:rPr>
                <w:b/>
                <w:bCs/>
              </w:rPr>
              <w:t xml:space="preserve">(п.5 ст.14 217-ФЗ) </w:t>
            </w:r>
          </w:p>
          <w:p w14:paraId="2870E491" w14:textId="77777777" w:rsidR="00122FFB" w:rsidRPr="00D426D0" w:rsidRDefault="00122FFB" w:rsidP="003E64D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vAlign w:val="center"/>
            <w:hideMark/>
          </w:tcPr>
          <w:p w14:paraId="0DFD57F6" w14:textId="77777777" w:rsidR="00122FFB" w:rsidRPr="00D426D0" w:rsidRDefault="00122FFB" w:rsidP="003E64DB">
            <w:pPr>
              <w:jc w:val="center"/>
              <w:rPr>
                <w:b/>
                <w:bCs/>
                <w:color w:val="000000"/>
              </w:rPr>
            </w:pPr>
            <w:r w:rsidRPr="00D426D0">
              <w:rPr>
                <w:b/>
                <w:bCs/>
                <w:color w:val="000000"/>
              </w:rPr>
              <w:t>Сумма (руб.)</w:t>
            </w:r>
          </w:p>
        </w:tc>
        <w:tc>
          <w:tcPr>
            <w:tcW w:w="6521" w:type="dxa"/>
            <w:vAlign w:val="center"/>
            <w:hideMark/>
          </w:tcPr>
          <w:p w14:paraId="4B241E35" w14:textId="77777777" w:rsidR="00122FFB" w:rsidRPr="00D426D0" w:rsidRDefault="00122FFB" w:rsidP="003E64DB">
            <w:pPr>
              <w:jc w:val="center"/>
              <w:rPr>
                <w:b/>
                <w:bCs/>
                <w:color w:val="000000"/>
              </w:rPr>
            </w:pPr>
            <w:r w:rsidRPr="00D426D0">
              <w:rPr>
                <w:b/>
                <w:bCs/>
                <w:color w:val="000000"/>
              </w:rPr>
              <w:t>Основания</w:t>
            </w:r>
          </w:p>
        </w:tc>
      </w:tr>
      <w:tr w:rsidR="00122FFB" w:rsidRPr="00D426D0" w14:paraId="3A67F228" w14:textId="77777777" w:rsidTr="00D426D0">
        <w:trPr>
          <w:trHeight w:val="372"/>
        </w:trPr>
        <w:tc>
          <w:tcPr>
            <w:tcW w:w="562" w:type="dxa"/>
            <w:vAlign w:val="center"/>
            <w:hideMark/>
          </w:tcPr>
          <w:p w14:paraId="11B2295F" w14:textId="77777777" w:rsidR="00122FFB" w:rsidRPr="00D426D0" w:rsidRDefault="00122FFB" w:rsidP="003E64DB">
            <w:pPr>
              <w:jc w:val="center"/>
              <w:rPr>
                <w:color w:val="000000"/>
              </w:rPr>
            </w:pPr>
            <w:r w:rsidRPr="00D426D0">
              <w:rPr>
                <w:color w:val="000000"/>
              </w:rPr>
              <w:t>1</w:t>
            </w:r>
          </w:p>
        </w:tc>
        <w:tc>
          <w:tcPr>
            <w:tcW w:w="1968" w:type="dxa"/>
            <w:vAlign w:val="center"/>
            <w:hideMark/>
          </w:tcPr>
          <w:p w14:paraId="7AE9D1EA" w14:textId="77777777" w:rsidR="00122FFB" w:rsidRPr="00D426D0" w:rsidRDefault="00122FFB" w:rsidP="003E64DB">
            <w:pPr>
              <w:rPr>
                <w:color w:val="000000"/>
              </w:rPr>
            </w:pPr>
            <w:r w:rsidRPr="00D426D0">
              <w:rPr>
                <w:color w:val="000000"/>
              </w:rPr>
              <w:t xml:space="preserve">Заработная плата Председателя </w:t>
            </w:r>
          </w:p>
        </w:tc>
        <w:tc>
          <w:tcPr>
            <w:tcW w:w="1440" w:type="dxa"/>
            <w:vAlign w:val="center"/>
            <w:hideMark/>
          </w:tcPr>
          <w:p w14:paraId="7726E4E2" w14:textId="63D4C3C0" w:rsidR="00122FFB" w:rsidRPr="00D426D0" w:rsidRDefault="00442DD0" w:rsidP="003E64DB">
            <w:pPr>
              <w:jc w:val="center"/>
              <w:rPr>
                <w:color w:val="000000"/>
              </w:rPr>
            </w:pPr>
            <w:r w:rsidRPr="00D426D0">
              <w:rPr>
                <w:color w:val="000000"/>
              </w:rPr>
              <w:t>420 000</w:t>
            </w:r>
          </w:p>
        </w:tc>
        <w:tc>
          <w:tcPr>
            <w:tcW w:w="6521" w:type="dxa"/>
            <w:vAlign w:val="center"/>
            <w:hideMark/>
          </w:tcPr>
          <w:p w14:paraId="2A279B14" w14:textId="77777777" w:rsidR="00122FFB" w:rsidRPr="00D426D0" w:rsidRDefault="00122FFB" w:rsidP="003E64DB">
            <w:pPr>
              <w:pStyle w:val="ae"/>
              <w:ind w:left="0"/>
              <w:jc w:val="both"/>
            </w:pPr>
            <w:r w:rsidRPr="00D426D0">
              <w:t>За</w:t>
            </w:r>
            <w:r w:rsidRPr="00D426D0">
              <w:rPr>
                <w:spacing w:val="-2"/>
              </w:rPr>
              <w:t xml:space="preserve"> </w:t>
            </w:r>
            <w:r w:rsidRPr="00D426D0">
              <w:t>исполнение</w:t>
            </w:r>
            <w:r w:rsidRPr="00D426D0">
              <w:rPr>
                <w:spacing w:val="-5"/>
              </w:rPr>
              <w:t xml:space="preserve"> </w:t>
            </w:r>
            <w:r w:rsidRPr="00D426D0">
              <w:t>функций:</w:t>
            </w:r>
          </w:p>
          <w:p w14:paraId="4C75142C" w14:textId="12EED020" w:rsidR="00122FFB" w:rsidRPr="00D426D0" w:rsidRDefault="00122FFB" w:rsidP="003E64DB">
            <w:pPr>
              <w:jc w:val="both"/>
            </w:pPr>
            <w:r w:rsidRPr="00D426D0">
              <w:t>Председателя</w:t>
            </w:r>
            <w:r w:rsidRPr="00D426D0">
              <w:rPr>
                <w:spacing w:val="1"/>
              </w:rPr>
              <w:t xml:space="preserve"> </w:t>
            </w:r>
            <w:r w:rsidRPr="00D426D0">
              <w:t>-</w:t>
            </w:r>
            <w:r w:rsidRPr="00D426D0">
              <w:rPr>
                <w:spacing w:val="1"/>
              </w:rPr>
              <w:t xml:space="preserve"> </w:t>
            </w:r>
            <w:r w:rsidRPr="00D426D0">
              <w:t>(график</w:t>
            </w:r>
            <w:r w:rsidRPr="00D426D0">
              <w:rPr>
                <w:spacing w:val="1"/>
              </w:rPr>
              <w:t xml:space="preserve"> </w:t>
            </w:r>
            <w:r w:rsidRPr="00D426D0">
              <w:t>работы</w:t>
            </w:r>
            <w:r w:rsidRPr="00D426D0">
              <w:rPr>
                <w:spacing w:val="1"/>
              </w:rPr>
              <w:t xml:space="preserve"> </w:t>
            </w:r>
            <w:r w:rsidRPr="00D426D0">
              <w:t>председателя</w:t>
            </w:r>
            <w:r w:rsidRPr="00D426D0">
              <w:rPr>
                <w:spacing w:val="1"/>
              </w:rPr>
              <w:t xml:space="preserve"> </w:t>
            </w:r>
            <w:r w:rsidRPr="00D426D0">
              <w:t>ненормированный,</w:t>
            </w:r>
            <w:r w:rsidRPr="00D426D0">
              <w:rPr>
                <w:spacing w:val="1"/>
              </w:rPr>
              <w:t xml:space="preserve"> </w:t>
            </w:r>
            <w:r w:rsidRPr="00D426D0">
              <w:t>предполагает</w:t>
            </w:r>
            <w:r w:rsidRPr="00D426D0">
              <w:rPr>
                <w:spacing w:val="1"/>
              </w:rPr>
              <w:t xml:space="preserve"> </w:t>
            </w:r>
            <w:r w:rsidRPr="00D426D0">
              <w:t>работу</w:t>
            </w:r>
            <w:r w:rsidRPr="00D426D0">
              <w:rPr>
                <w:spacing w:val="1"/>
              </w:rPr>
              <w:t xml:space="preserve"> </w:t>
            </w:r>
            <w:r w:rsidRPr="00D426D0">
              <w:t>в</w:t>
            </w:r>
            <w:r w:rsidRPr="00D426D0">
              <w:rPr>
                <w:spacing w:val="1"/>
              </w:rPr>
              <w:t xml:space="preserve"> </w:t>
            </w:r>
            <w:r w:rsidRPr="00D426D0">
              <w:t>выходные</w:t>
            </w:r>
            <w:r w:rsidRPr="00D426D0">
              <w:rPr>
                <w:spacing w:val="1"/>
              </w:rPr>
              <w:t xml:space="preserve"> </w:t>
            </w:r>
            <w:r w:rsidRPr="00D426D0">
              <w:t>дни.</w:t>
            </w:r>
            <w:r w:rsidRPr="00D426D0">
              <w:rPr>
                <w:spacing w:val="1"/>
              </w:rPr>
              <w:t xml:space="preserve"> </w:t>
            </w:r>
            <w:r w:rsidRPr="00D426D0">
              <w:t>Кроме</w:t>
            </w:r>
            <w:r w:rsidRPr="00D426D0">
              <w:rPr>
                <w:spacing w:val="1"/>
              </w:rPr>
              <w:t xml:space="preserve"> </w:t>
            </w:r>
            <w:r w:rsidRPr="00D426D0">
              <w:t>должностных</w:t>
            </w:r>
            <w:r w:rsidRPr="00D426D0">
              <w:rPr>
                <w:spacing w:val="1"/>
              </w:rPr>
              <w:t xml:space="preserve"> </w:t>
            </w:r>
            <w:r w:rsidRPr="00D426D0">
              <w:t>обязанностей</w:t>
            </w:r>
            <w:r w:rsidRPr="00D426D0">
              <w:rPr>
                <w:spacing w:val="1"/>
              </w:rPr>
              <w:t xml:space="preserve"> </w:t>
            </w:r>
            <w:r w:rsidRPr="00D426D0">
              <w:t>председатель</w:t>
            </w:r>
            <w:r w:rsidRPr="00D426D0">
              <w:rPr>
                <w:spacing w:val="1"/>
              </w:rPr>
              <w:t xml:space="preserve"> </w:t>
            </w:r>
            <w:r w:rsidRPr="00D426D0">
              <w:t>несет</w:t>
            </w:r>
            <w:r w:rsidRPr="00D426D0">
              <w:rPr>
                <w:spacing w:val="1"/>
              </w:rPr>
              <w:t xml:space="preserve"> </w:t>
            </w:r>
            <w:r w:rsidRPr="00D426D0">
              <w:t>ответственность</w:t>
            </w:r>
            <w:r w:rsidRPr="00D426D0">
              <w:rPr>
                <w:spacing w:val="1"/>
              </w:rPr>
              <w:t xml:space="preserve"> </w:t>
            </w:r>
            <w:r w:rsidRPr="00D426D0">
              <w:t>в</w:t>
            </w:r>
            <w:r w:rsidRPr="00D426D0">
              <w:rPr>
                <w:spacing w:val="1"/>
              </w:rPr>
              <w:t xml:space="preserve"> </w:t>
            </w:r>
            <w:r w:rsidRPr="00D426D0">
              <w:t>соответствии</w:t>
            </w:r>
            <w:r w:rsidRPr="00D426D0">
              <w:rPr>
                <w:spacing w:val="1"/>
              </w:rPr>
              <w:t xml:space="preserve"> </w:t>
            </w:r>
            <w:r w:rsidRPr="00D426D0">
              <w:t>с</w:t>
            </w:r>
            <w:r w:rsidRPr="00D426D0">
              <w:rPr>
                <w:spacing w:val="1"/>
              </w:rPr>
              <w:t xml:space="preserve"> </w:t>
            </w:r>
            <w:r w:rsidRPr="00D426D0">
              <w:t>законодательством.</w:t>
            </w:r>
            <w:r w:rsidRPr="00D426D0">
              <w:rPr>
                <w:spacing w:val="1"/>
              </w:rPr>
              <w:t xml:space="preserve"> </w:t>
            </w:r>
            <w:r w:rsidRPr="00D426D0">
              <w:t>Помимо</w:t>
            </w:r>
            <w:r w:rsidRPr="00D426D0">
              <w:rPr>
                <w:spacing w:val="1"/>
              </w:rPr>
              <w:t xml:space="preserve"> </w:t>
            </w:r>
            <w:r w:rsidRPr="00D426D0">
              <w:t>исполнения</w:t>
            </w:r>
            <w:r w:rsidRPr="00D426D0">
              <w:rPr>
                <w:spacing w:val="1"/>
              </w:rPr>
              <w:t xml:space="preserve"> </w:t>
            </w:r>
            <w:r w:rsidRPr="00D426D0">
              <w:t>обязанностей,</w:t>
            </w:r>
            <w:r w:rsidRPr="00D426D0">
              <w:rPr>
                <w:spacing w:val="1"/>
              </w:rPr>
              <w:t xml:space="preserve"> </w:t>
            </w:r>
            <w:r w:rsidRPr="00D426D0">
              <w:t>предусмотренных</w:t>
            </w:r>
            <w:r w:rsidRPr="00D426D0">
              <w:rPr>
                <w:spacing w:val="1"/>
              </w:rPr>
              <w:t xml:space="preserve"> </w:t>
            </w:r>
            <w:r w:rsidRPr="00D426D0">
              <w:t>Уставом</w:t>
            </w:r>
            <w:r w:rsidRPr="00D426D0">
              <w:rPr>
                <w:spacing w:val="1"/>
              </w:rPr>
              <w:t xml:space="preserve"> </w:t>
            </w:r>
            <w:r w:rsidR="00442DD0" w:rsidRPr="00D426D0">
              <w:rPr>
                <w:spacing w:val="1"/>
              </w:rPr>
              <w:t>С</w:t>
            </w:r>
            <w:r w:rsidRPr="00D426D0">
              <w:rPr>
                <w:spacing w:val="1"/>
              </w:rPr>
              <w:t xml:space="preserve">НТ </w:t>
            </w:r>
            <w:r w:rsidRPr="00D426D0">
              <w:t>Председатель,</w:t>
            </w:r>
            <w:r w:rsidRPr="00D426D0">
              <w:rPr>
                <w:spacing w:val="1"/>
              </w:rPr>
              <w:t xml:space="preserve"> </w:t>
            </w:r>
            <w:r w:rsidRPr="00D426D0">
              <w:t>выдает</w:t>
            </w:r>
            <w:r w:rsidRPr="00D426D0">
              <w:rPr>
                <w:spacing w:val="1"/>
              </w:rPr>
              <w:t xml:space="preserve"> </w:t>
            </w:r>
            <w:r w:rsidR="003D0808" w:rsidRPr="00D426D0">
              <w:t>справки,</w:t>
            </w:r>
            <w:r w:rsidR="00382CCB">
              <w:t xml:space="preserve"> работа с</w:t>
            </w:r>
            <w:r w:rsidR="003D0808" w:rsidRPr="00D426D0">
              <w:rPr>
                <w:spacing w:val="-67"/>
              </w:rPr>
              <w:t xml:space="preserve"> </w:t>
            </w:r>
            <w:r w:rsidRPr="00D426D0">
              <w:t>должниками,</w:t>
            </w:r>
            <w:r w:rsidRPr="00D426D0">
              <w:rPr>
                <w:spacing w:val="1"/>
              </w:rPr>
              <w:t xml:space="preserve"> </w:t>
            </w:r>
            <w:r w:rsidRPr="00D426D0">
              <w:t>решает</w:t>
            </w:r>
            <w:r w:rsidRPr="00D426D0">
              <w:rPr>
                <w:spacing w:val="1"/>
              </w:rPr>
              <w:t xml:space="preserve"> </w:t>
            </w:r>
            <w:r w:rsidRPr="00D426D0">
              <w:t>оперативные</w:t>
            </w:r>
            <w:r w:rsidRPr="00D426D0">
              <w:rPr>
                <w:spacing w:val="1"/>
              </w:rPr>
              <w:t xml:space="preserve"> </w:t>
            </w:r>
            <w:r w:rsidRPr="00D426D0">
              <w:t>вопросы</w:t>
            </w:r>
            <w:r w:rsidRPr="00D426D0">
              <w:rPr>
                <w:spacing w:val="1"/>
              </w:rPr>
              <w:t xml:space="preserve"> </w:t>
            </w:r>
            <w:r w:rsidRPr="00D426D0">
              <w:t>и</w:t>
            </w:r>
            <w:r w:rsidRPr="00D426D0">
              <w:rPr>
                <w:spacing w:val="71"/>
              </w:rPr>
              <w:t xml:space="preserve"> </w:t>
            </w:r>
            <w:r w:rsidRPr="00D426D0">
              <w:t>задачи,</w:t>
            </w:r>
            <w:r w:rsidRPr="00D426D0">
              <w:rPr>
                <w:spacing w:val="1"/>
              </w:rPr>
              <w:t xml:space="preserve"> </w:t>
            </w:r>
            <w:r w:rsidRPr="00D426D0">
              <w:t>поступающие</w:t>
            </w:r>
            <w:r w:rsidRPr="00D426D0">
              <w:rPr>
                <w:spacing w:val="1"/>
              </w:rPr>
              <w:t xml:space="preserve"> </w:t>
            </w:r>
            <w:r w:rsidRPr="00D426D0">
              <w:t>от</w:t>
            </w:r>
            <w:r w:rsidRPr="00D426D0">
              <w:rPr>
                <w:spacing w:val="1"/>
              </w:rPr>
              <w:t xml:space="preserve"> </w:t>
            </w:r>
            <w:r w:rsidRPr="00D426D0">
              <w:t>собственников земельных участков,</w:t>
            </w:r>
            <w:r w:rsidRPr="00D426D0">
              <w:rPr>
                <w:spacing w:val="1"/>
              </w:rPr>
              <w:t xml:space="preserve"> </w:t>
            </w:r>
            <w:r w:rsidRPr="00D426D0">
              <w:t>осуществляет</w:t>
            </w:r>
            <w:r w:rsidRPr="00D426D0">
              <w:rPr>
                <w:spacing w:val="1"/>
              </w:rPr>
              <w:t xml:space="preserve"> </w:t>
            </w:r>
            <w:r w:rsidRPr="00D426D0">
              <w:t>стратегическое</w:t>
            </w:r>
            <w:r w:rsidRPr="00D426D0">
              <w:rPr>
                <w:spacing w:val="1"/>
              </w:rPr>
              <w:t xml:space="preserve"> </w:t>
            </w:r>
            <w:r w:rsidRPr="00D426D0">
              <w:t>планирование</w:t>
            </w:r>
            <w:r w:rsidRPr="00D426D0">
              <w:rPr>
                <w:spacing w:val="1"/>
              </w:rPr>
              <w:t xml:space="preserve"> </w:t>
            </w:r>
            <w:r w:rsidRPr="00D426D0">
              <w:t>развития</w:t>
            </w:r>
            <w:r w:rsidRPr="00D426D0">
              <w:rPr>
                <w:spacing w:val="1"/>
              </w:rPr>
              <w:t xml:space="preserve"> </w:t>
            </w:r>
            <w:r w:rsidR="00442DD0" w:rsidRPr="00D426D0">
              <w:rPr>
                <w:spacing w:val="1"/>
              </w:rPr>
              <w:t>С</w:t>
            </w:r>
            <w:r w:rsidRPr="00D426D0">
              <w:t>НТ</w:t>
            </w:r>
            <w:r w:rsidRPr="00D426D0">
              <w:rPr>
                <w:spacing w:val="1"/>
              </w:rPr>
              <w:t xml:space="preserve"> </w:t>
            </w:r>
            <w:r w:rsidRPr="00D426D0">
              <w:t>и</w:t>
            </w:r>
            <w:r w:rsidRPr="00D426D0">
              <w:rPr>
                <w:spacing w:val="1"/>
              </w:rPr>
              <w:t xml:space="preserve"> </w:t>
            </w:r>
            <w:r w:rsidRPr="00D426D0">
              <w:t>взаимодействие</w:t>
            </w:r>
            <w:r w:rsidRPr="00D426D0">
              <w:rPr>
                <w:spacing w:val="1"/>
              </w:rPr>
              <w:t xml:space="preserve"> </w:t>
            </w:r>
            <w:r w:rsidRPr="00D426D0">
              <w:t>с</w:t>
            </w:r>
            <w:r w:rsidRPr="00D426D0">
              <w:rPr>
                <w:spacing w:val="1"/>
              </w:rPr>
              <w:t xml:space="preserve"> </w:t>
            </w:r>
            <w:r w:rsidRPr="00D426D0">
              <w:t>органами</w:t>
            </w:r>
            <w:r w:rsidRPr="00D426D0">
              <w:rPr>
                <w:spacing w:val="1"/>
              </w:rPr>
              <w:t xml:space="preserve"> </w:t>
            </w:r>
            <w:r w:rsidRPr="00D426D0">
              <w:t>государственной</w:t>
            </w:r>
            <w:r w:rsidRPr="00D426D0">
              <w:rPr>
                <w:spacing w:val="1"/>
              </w:rPr>
              <w:t xml:space="preserve"> </w:t>
            </w:r>
            <w:r w:rsidRPr="00D426D0">
              <w:t>власти,</w:t>
            </w:r>
            <w:r w:rsidRPr="00D426D0">
              <w:rPr>
                <w:spacing w:val="1"/>
              </w:rPr>
              <w:t xml:space="preserve"> </w:t>
            </w:r>
            <w:r w:rsidRPr="00D426D0">
              <w:t>контрагентами.</w:t>
            </w:r>
          </w:p>
          <w:p w14:paraId="4293C7E2" w14:textId="0BD0558F" w:rsidR="00122FFB" w:rsidRPr="00D426D0" w:rsidRDefault="00122FFB" w:rsidP="003E64DB">
            <w:pPr>
              <w:jc w:val="both"/>
              <w:rPr>
                <w:color w:val="000000"/>
              </w:rPr>
            </w:pPr>
            <w:r w:rsidRPr="00D426D0">
              <w:t>Сумма</w:t>
            </w:r>
            <w:r w:rsidR="00E85E49" w:rsidRPr="00D426D0">
              <w:t xml:space="preserve"> 420</w:t>
            </w:r>
            <w:r w:rsidRPr="00D426D0">
              <w:t> 000 руб. за 1</w:t>
            </w:r>
            <w:r w:rsidR="00442DD0" w:rsidRPr="00D426D0">
              <w:t>2</w:t>
            </w:r>
            <w:r w:rsidRPr="00D426D0">
              <w:t xml:space="preserve"> месяцев.</w:t>
            </w:r>
          </w:p>
        </w:tc>
      </w:tr>
      <w:tr w:rsidR="00122FFB" w:rsidRPr="00D426D0" w14:paraId="4CD5302A" w14:textId="77777777" w:rsidTr="00D426D0">
        <w:trPr>
          <w:trHeight w:val="540"/>
        </w:trPr>
        <w:tc>
          <w:tcPr>
            <w:tcW w:w="562" w:type="dxa"/>
            <w:vAlign w:val="center"/>
            <w:hideMark/>
          </w:tcPr>
          <w:p w14:paraId="20F4FB44" w14:textId="1A3AA610" w:rsidR="00122FFB" w:rsidRPr="00D426D0" w:rsidRDefault="00442DD0" w:rsidP="003E64DB">
            <w:pPr>
              <w:jc w:val="center"/>
              <w:rPr>
                <w:color w:val="000000"/>
              </w:rPr>
            </w:pPr>
            <w:r w:rsidRPr="00D426D0">
              <w:rPr>
                <w:color w:val="000000"/>
              </w:rPr>
              <w:t>2</w:t>
            </w:r>
          </w:p>
        </w:tc>
        <w:tc>
          <w:tcPr>
            <w:tcW w:w="1968" w:type="dxa"/>
            <w:vAlign w:val="center"/>
            <w:hideMark/>
          </w:tcPr>
          <w:p w14:paraId="71581460" w14:textId="77777777" w:rsidR="00122FFB" w:rsidRPr="00D426D0" w:rsidRDefault="00122FFB" w:rsidP="003E64DB">
            <w:pPr>
              <w:rPr>
                <w:color w:val="000000"/>
              </w:rPr>
            </w:pPr>
            <w:r w:rsidRPr="00D426D0">
              <w:rPr>
                <w:color w:val="000000"/>
              </w:rPr>
              <w:t>Бухгалтерские услуги</w:t>
            </w:r>
          </w:p>
        </w:tc>
        <w:tc>
          <w:tcPr>
            <w:tcW w:w="1440" w:type="dxa"/>
            <w:vAlign w:val="center"/>
            <w:hideMark/>
          </w:tcPr>
          <w:p w14:paraId="5B129B50" w14:textId="204E515C" w:rsidR="00122FFB" w:rsidRPr="00D426D0" w:rsidRDefault="00442DD0" w:rsidP="003E64DB">
            <w:pPr>
              <w:jc w:val="center"/>
              <w:rPr>
                <w:color w:val="000000"/>
              </w:rPr>
            </w:pPr>
            <w:r w:rsidRPr="00D426D0">
              <w:rPr>
                <w:color w:val="000000"/>
              </w:rPr>
              <w:t>264 000</w:t>
            </w:r>
          </w:p>
          <w:p w14:paraId="73DD3063" w14:textId="77777777" w:rsidR="00122FFB" w:rsidRPr="00D426D0" w:rsidRDefault="00122FFB" w:rsidP="003E64DB">
            <w:pPr>
              <w:jc w:val="center"/>
              <w:rPr>
                <w:color w:val="000000"/>
              </w:rPr>
            </w:pPr>
          </w:p>
          <w:p w14:paraId="07964E7D" w14:textId="77777777" w:rsidR="00122FFB" w:rsidRPr="00D426D0" w:rsidRDefault="00122FFB" w:rsidP="003E64DB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vAlign w:val="center"/>
            <w:hideMark/>
          </w:tcPr>
          <w:p w14:paraId="2C4DC317" w14:textId="77777777" w:rsidR="00122FFB" w:rsidRPr="00D426D0" w:rsidRDefault="00122FFB" w:rsidP="003E64DB">
            <w:pPr>
              <w:jc w:val="both"/>
              <w:rPr>
                <w:color w:val="000000"/>
              </w:rPr>
            </w:pPr>
            <w:r w:rsidRPr="00D426D0">
              <w:rPr>
                <w:color w:val="000000"/>
              </w:rPr>
              <w:t>Функции, которые осуществляет бухгалтер по договору:</w:t>
            </w:r>
          </w:p>
          <w:p w14:paraId="3E420D3E" w14:textId="1E52F235" w:rsidR="00122FFB" w:rsidRPr="00D426D0" w:rsidRDefault="00122FFB" w:rsidP="003E64DB">
            <w:pPr>
              <w:jc w:val="both"/>
            </w:pPr>
            <w:r w:rsidRPr="00D426D0">
              <w:t>составление</w:t>
            </w:r>
            <w:r w:rsidRPr="00D426D0">
              <w:rPr>
                <w:spacing w:val="1"/>
              </w:rPr>
              <w:t xml:space="preserve"> </w:t>
            </w:r>
            <w:r w:rsidRPr="00D426D0">
              <w:t>первичной</w:t>
            </w:r>
            <w:r w:rsidRPr="00D426D0">
              <w:rPr>
                <w:spacing w:val="1"/>
              </w:rPr>
              <w:t xml:space="preserve"> </w:t>
            </w:r>
            <w:r w:rsidRPr="00D426D0">
              <w:t>документации,</w:t>
            </w:r>
            <w:r w:rsidRPr="00D426D0">
              <w:rPr>
                <w:spacing w:val="1"/>
              </w:rPr>
              <w:t xml:space="preserve"> </w:t>
            </w:r>
            <w:r w:rsidRPr="00D426D0">
              <w:t>формирование</w:t>
            </w:r>
            <w:r w:rsidRPr="00D426D0">
              <w:rPr>
                <w:spacing w:val="1"/>
              </w:rPr>
              <w:t xml:space="preserve"> </w:t>
            </w:r>
            <w:r w:rsidRPr="00D426D0">
              <w:t>платежных</w:t>
            </w:r>
            <w:r w:rsidRPr="00D426D0">
              <w:rPr>
                <w:spacing w:val="1"/>
              </w:rPr>
              <w:t xml:space="preserve"> </w:t>
            </w:r>
            <w:r w:rsidRPr="00D426D0">
              <w:t>документов,</w:t>
            </w:r>
            <w:r w:rsidRPr="00D426D0">
              <w:rPr>
                <w:spacing w:val="1"/>
              </w:rPr>
              <w:t xml:space="preserve"> </w:t>
            </w:r>
            <w:r w:rsidRPr="00D426D0">
              <w:t>обработка</w:t>
            </w:r>
            <w:r w:rsidRPr="00D426D0">
              <w:rPr>
                <w:spacing w:val="1"/>
              </w:rPr>
              <w:t xml:space="preserve"> </w:t>
            </w:r>
            <w:r w:rsidRPr="00D426D0">
              <w:t>поступающих</w:t>
            </w:r>
            <w:r w:rsidRPr="00D426D0">
              <w:rPr>
                <w:spacing w:val="1"/>
              </w:rPr>
              <w:t xml:space="preserve"> </w:t>
            </w:r>
            <w:r w:rsidRPr="00D426D0">
              <w:t>документов</w:t>
            </w:r>
            <w:r w:rsidRPr="00D426D0">
              <w:rPr>
                <w:spacing w:val="1"/>
              </w:rPr>
              <w:t xml:space="preserve"> </w:t>
            </w:r>
            <w:r w:rsidRPr="00D426D0">
              <w:t>от</w:t>
            </w:r>
            <w:r w:rsidRPr="00D426D0">
              <w:rPr>
                <w:spacing w:val="1"/>
              </w:rPr>
              <w:t xml:space="preserve"> </w:t>
            </w:r>
            <w:r w:rsidRPr="00D426D0">
              <w:t>контрагентов, которые оказывают услуги, поставляют материалы,</w:t>
            </w:r>
            <w:r w:rsidRPr="00D426D0">
              <w:rPr>
                <w:spacing w:val="-67"/>
              </w:rPr>
              <w:t xml:space="preserve"> </w:t>
            </w:r>
            <w:r w:rsidRPr="00D426D0">
              <w:t>контроль</w:t>
            </w:r>
            <w:r w:rsidRPr="00D426D0">
              <w:rPr>
                <w:spacing w:val="1"/>
              </w:rPr>
              <w:t xml:space="preserve"> </w:t>
            </w:r>
            <w:r w:rsidRPr="00D426D0">
              <w:t>расходования</w:t>
            </w:r>
            <w:r w:rsidRPr="00D426D0">
              <w:rPr>
                <w:spacing w:val="1"/>
              </w:rPr>
              <w:t xml:space="preserve"> </w:t>
            </w:r>
            <w:r w:rsidRPr="00D426D0">
              <w:t>денежных</w:t>
            </w:r>
            <w:r w:rsidRPr="00D426D0">
              <w:rPr>
                <w:spacing w:val="1"/>
              </w:rPr>
              <w:t xml:space="preserve"> </w:t>
            </w:r>
            <w:r w:rsidRPr="00D426D0">
              <w:t>средств</w:t>
            </w:r>
            <w:r w:rsidRPr="00D426D0">
              <w:rPr>
                <w:spacing w:val="1"/>
              </w:rPr>
              <w:t xml:space="preserve"> </w:t>
            </w:r>
            <w:r w:rsidRPr="00D426D0">
              <w:t>в</w:t>
            </w:r>
            <w:r w:rsidRPr="00D426D0">
              <w:rPr>
                <w:spacing w:val="1"/>
              </w:rPr>
              <w:t xml:space="preserve"> </w:t>
            </w:r>
            <w:r w:rsidRPr="00D426D0">
              <w:t>соответствии</w:t>
            </w:r>
            <w:r w:rsidRPr="00D426D0">
              <w:rPr>
                <w:spacing w:val="1"/>
              </w:rPr>
              <w:t xml:space="preserve"> </w:t>
            </w:r>
            <w:r w:rsidRPr="00D426D0">
              <w:t>со</w:t>
            </w:r>
            <w:r w:rsidRPr="00D426D0">
              <w:rPr>
                <w:spacing w:val="1"/>
              </w:rPr>
              <w:t xml:space="preserve"> </w:t>
            </w:r>
            <w:r w:rsidRPr="00D426D0">
              <w:t>статьями</w:t>
            </w:r>
            <w:r w:rsidRPr="00D426D0">
              <w:rPr>
                <w:spacing w:val="1"/>
              </w:rPr>
              <w:t xml:space="preserve"> </w:t>
            </w:r>
            <w:r w:rsidRPr="00D426D0">
              <w:t>утвержденной</w:t>
            </w:r>
            <w:r w:rsidRPr="00D426D0">
              <w:rPr>
                <w:spacing w:val="1"/>
              </w:rPr>
              <w:t xml:space="preserve"> </w:t>
            </w:r>
            <w:r w:rsidRPr="00D426D0">
              <w:t>приходно-расходной</w:t>
            </w:r>
            <w:r w:rsidRPr="00D426D0">
              <w:rPr>
                <w:spacing w:val="1"/>
              </w:rPr>
              <w:t xml:space="preserve"> </w:t>
            </w:r>
            <w:r w:rsidRPr="00D426D0">
              <w:t>сметы,</w:t>
            </w:r>
            <w:r w:rsidRPr="00D426D0">
              <w:rPr>
                <w:spacing w:val="1"/>
              </w:rPr>
              <w:t xml:space="preserve"> </w:t>
            </w:r>
            <w:r w:rsidRPr="00D426D0">
              <w:t>своевременный</w:t>
            </w:r>
            <w:r w:rsidRPr="00D426D0">
              <w:rPr>
                <w:spacing w:val="1"/>
              </w:rPr>
              <w:t xml:space="preserve"> </w:t>
            </w:r>
            <w:r w:rsidRPr="00D426D0">
              <w:t>расчет</w:t>
            </w:r>
            <w:r w:rsidRPr="00D426D0">
              <w:rPr>
                <w:spacing w:val="1"/>
              </w:rPr>
              <w:t xml:space="preserve"> </w:t>
            </w:r>
            <w:r w:rsidRPr="00D426D0">
              <w:t>с</w:t>
            </w:r>
            <w:r w:rsidRPr="00D426D0">
              <w:rPr>
                <w:spacing w:val="1"/>
              </w:rPr>
              <w:t xml:space="preserve"> </w:t>
            </w:r>
            <w:r w:rsidRPr="00D426D0">
              <w:t>контрагентами,</w:t>
            </w:r>
            <w:r w:rsidRPr="00D426D0">
              <w:rPr>
                <w:spacing w:val="1"/>
              </w:rPr>
              <w:t xml:space="preserve"> </w:t>
            </w:r>
            <w:r w:rsidRPr="00D426D0">
              <w:t>соблюдение</w:t>
            </w:r>
            <w:r w:rsidRPr="00D426D0">
              <w:rPr>
                <w:spacing w:val="1"/>
              </w:rPr>
              <w:t xml:space="preserve"> </w:t>
            </w:r>
            <w:r w:rsidRPr="00D426D0">
              <w:t>сроков</w:t>
            </w:r>
            <w:r w:rsidRPr="00D426D0">
              <w:rPr>
                <w:spacing w:val="1"/>
              </w:rPr>
              <w:t xml:space="preserve"> </w:t>
            </w:r>
            <w:r w:rsidRPr="00D426D0">
              <w:t>уплаты</w:t>
            </w:r>
            <w:r w:rsidRPr="00D426D0">
              <w:rPr>
                <w:spacing w:val="1"/>
              </w:rPr>
              <w:t xml:space="preserve"> </w:t>
            </w:r>
            <w:r w:rsidRPr="00D426D0">
              <w:t>налогов</w:t>
            </w:r>
            <w:r w:rsidRPr="00D426D0">
              <w:rPr>
                <w:spacing w:val="1"/>
              </w:rPr>
              <w:t xml:space="preserve"> </w:t>
            </w:r>
            <w:r w:rsidRPr="00D426D0">
              <w:t>и</w:t>
            </w:r>
            <w:r w:rsidRPr="00D426D0">
              <w:rPr>
                <w:spacing w:val="1"/>
              </w:rPr>
              <w:t xml:space="preserve"> </w:t>
            </w:r>
            <w:r w:rsidRPr="00D426D0">
              <w:t>страховых</w:t>
            </w:r>
            <w:r w:rsidRPr="00D426D0">
              <w:rPr>
                <w:spacing w:val="1"/>
              </w:rPr>
              <w:t xml:space="preserve"> </w:t>
            </w:r>
            <w:r w:rsidRPr="00D426D0">
              <w:t>взносов,</w:t>
            </w:r>
            <w:r w:rsidRPr="00D426D0">
              <w:rPr>
                <w:spacing w:val="1"/>
              </w:rPr>
              <w:t xml:space="preserve"> </w:t>
            </w:r>
            <w:r w:rsidRPr="00D426D0">
              <w:t>составление бухгалтерской отчетности и сдача ее в контролирующие органы</w:t>
            </w:r>
            <w:r w:rsidR="00E85E49" w:rsidRPr="00D426D0">
              <w:t xml:space="preserve"> </w:t>
            </w:r>
            <w:r w:rsidRPr="00D426D0">
              <w:t>в</w:t>
            </w:r>
            <w:r w:rsidRPr="00D426D0">
              <w:rPr>
                <w:spacing w:val="1"/>
              </w:rPr>
              <w:t xml:space="preserve"> </w:t>
            </w:r>
            <w:r w:rsidRPr="00D426D0">
              <w:t>установленные</w:t>
            </w:r>
            <w:r w:rsidRPr="00D426D0">
              <w:rPr>
                <w:spacing w:val="1"/>
              </w:rPr>
              <w:t xml:space="preserve"> </w:t>
            </w:r>
            <w:r w:rsidRPr="00D426D0">
              <w:t>законодательством</w:t>
            </w:r>
            <w:r w:rsidRPr="00D426D0">
              <w:rPr>
                <w:spacing w:val="1"/>
              </w:rPr>
              <w:t xml:space="preserve"> </w:t>
            </w:r>
            <w:r w:rsidRPr="00D426D0">
              <w:t>сроки,</w:t>
            </w:r>
            <w:r w:rsidRPr="00D426D0">
              <w:rPr>
                <w:spacing w:val="1"/>
              </w:rPr>
              <w:t xml:space="preserve"> </w:t>
            </w:r>
            <w:r w:rsidRPr="00D426D0">
              <w:t>регулярное</w:t>
            </w:r>
            <w:r w:rsidRPr="00D426D0">
              <w:rPr>
                <w:spacing w:val="1"/>
              </w:rPr>
              <w:t xml:space="preserve"> </w:t>
            </w:r>
            <w:r w:rsidRPr="00D426D0">
              <w:t>взаимодействие</w:t>
            </w:r>
            <w:r w:rsidRPr="00D426D0">
              <w:rPr>
                <w:spacing w:val="1"/>
              </w:rPr>
              <w:t xml:space="preserve"> </w:t>
            </w:r>
            <w:r w:rsidRPr="00D426D0">
              <w:t>с</w:t>
            </w:r>
            <w:r w:rsidRPr="00D426D0">
              <w:rPr>
                <w:spacing w:val="1"/>
              </w:rPr>
              <w:t xml:space="preserve"> </w:t>
            </w:r>
            <w:r w:rsidRPr="00D426D0">
              <w:t>этими</w:t>
            </w:r>
            <w:r w:rsidRPr="00D426D0">
              <w:rPr>
                <w:spacing w:val="1"/>
              </w:rPr>
              <w:t xml:space="preserve"> </w:t>
            </w:r>
            <w:r w:rsidRPr="00D426D0">
              <w:t>органами</w:t>
            </w:r>
            <w:r w:rsidRPr="00D426D0">
              <w:rPr>
                <w:spacing w:val="1"/>
              </w:rPr>
              <w:t xml:space="preserve"> </w:t>
            </w:r>
            <w:r w:rsidRPr="00D426D0">
              <w:t>и</w:t>
            </w:r>
            <w:r w:rsidRPr="00D426D0">
              <w:rPr>
                <w:spacing w:val="1"/>
              </w:rPr>
              <w:t xml:space="preserve"> </w:t>
            </w:r>
            <w:r w:rsidRPr="00D426D0">
              <w:t>отправка</w:t>
            </w:r>
            <w:r w:rsidRPr="00D426D0">
              <w:rPr>
                <w:spacing w:val="1"/>
              </w:rPr>
              <w:t xml:space="preserve"> </w:t>
            </w:r>
            <w:r w:rsidRPr="00D426D0">
              <w:t>ответов</w:t>
            </w:r>
            <w:r w:rsidRPr="00D426D0">
              <w:rPr>
                <w:spacing w:val="1"/>
              </w:rPr>
              <w:t xml:space="preserve"> </w:t>
            </w:r>
            <w:r w:rsidRPr="00D426D0">
              <w:t>на</w:t>
            </w:r>
            <w:r w:rsidRPr="00D426D0">
              <w:rPr>
                <w:spacing w:val="1"/>
              </w:rPr>
              <w:t xml:space="preserve"> </w:t>
            </w:r>
            <w:r w:rsidRPr="00D426D0">
              <w:t>поступающие от них запросы,  подготовка к ревизионной комиссии, отчету председателя на</w:t>
            </w:r>
            <w:r w:rsidRPr="00D426D0">
              <w:rPr>
                <w:spacing w:val="1"/>
              </w:rPr>
              <w:t xml:space="preserve"> </w:t>
            </w:r>
            <w:r w:rsidRPr="00D426D0">
              <w:t>общем</w:t>
            </w:r>
            <w:r w:rsidRPr="00D426D0">
              <w:rPr>
                <w:spacing w:val="1"/>
              </w:rPr>
              <w:t xml:space="preserve"> </w:t>
            </w:r>
            <w:r w:rsidRPr="00D426D0">
              <w:t>собрании,</w:t>
            </w:r>
            <w:r w:rsidRPr="00D426D0">
              <w:rPr>
                <w:spacing w:val="1"/>
              </w:rPr>
              <w:t xml:space="preserve"> </w:t>
            </w:r>
            <w:r w:rsidRPr="00D426D0">
              <w:t>ведение</w:t>
            </w:r>
            <w:r w:rsidRPr="00D426D0">
              <w:rPr>
                <w:spacing w:val="1"/>
              </w:rPr>
              <w:t xml:space="preserve"> </w:t>
            </w:r>
            <w:r w:rsidRPr="00D426D0">
              <w:t>реестра</w:t>
            </w:r>
            <w:r w:rsidRPr="00D426D0">
              <w:rPr>
                <w:spacing w:val="1"/>
              </w:rPr>
              <w:t xml:space="preserve"> </w:t>
            </w:r>
            <w:r w:rsidRPr="00D426D0">
              <w:t>уплаты</w:t>
            </w:r>
            <w:r w:rsidRPr="00D426D0">
              <w:rPr>
                <w:spacing w:val="1"/>
              </w:rPr>
              <w:t xml:space="preserve"> </w:t>
            </w:r>
            <w:r w:rsidRPr="00D426D0">
              <w:t>членских</w:t>
            </w:r>
            <w:r w:rsidRPr="00D426D0">
              <w:rPr>
                <w:spacing w:val="1"/>
              </w:rPr>
              <w:t xml:space="preserve"> </w:t>
            </w:r>
            <w:r w:rsidRPr="00D426D0">
              <w:t>взносов</w:t>
            </w:r>
            <w:r w:rsidRPr="00D426D0">
              <w:rPr>
                <w:spacing w:val="1"/>
              </w:rPr>
              <w:t xml:space="preserve"> </w:t>
            </w:r>
            <w:r w:rsidRPr="00D426D0">
              <w:t>и</w:t>
            </w:r>
            <w:r w:rsidRPr="00D426D0">
              <w:rPr>
                <w:spacing w:val="1"/>
              </w:rPr>
              <w:t xml:space="preserve"> </w:t>
            </w:r>
            <w:r w:rsidRPr="00D426D0">
              <w:t>контроль</w:t>
            </w:r>
            <w:r w:rsidRPr="00D426D0">
              <w:rPr>
                <w:spacing w:val="1"/>
              </w:rPr>
              <w:t xml:space="preserve"> </w:t>
            </w:r>
            <w:r w:rsidRPr="00D426D0">
              <w:t>возмещения</w:t>
            </w:r>
            <w:r w:rsidRPr="00D426D0">
              <w:rPr>
                <w:spacing w:val="-1"/>
              </w:rPr>
              <w:t xml:space="preserve"> </w:t>
            </w:r>
            <w:r w:rsidRPr="00D426D0">
              <w:t>возникающих</w:t>
            </w:r>
            <w:r w:rsidRPr="00D426D0">
              <w:rPr>
                <w:spacing w:val="1"/>
              </w:rPr>
              <w:t xml:space="preserve"> </w:t>
            </w:r>
            <w:r w:rsidRPr="00D426D0">
              <w:t>задолженностей.</w:t>
            </w:r>
          </w:p>
          <w:p w14:paraId="0702CCBB" w14:textId="77777777" w:rsidR="00122FFB" w:rsidRPr="00D426D0" w:rsidRDefault="00122FFB" w:rsidP="003E64DB">
            <w:pPr>
              <w:jc w:val="both"/>
            </w:pPr>
            <w:r w:rsidRPr="00D426D0">
              <w:t>Ежемесячная рассылка садоводам информации о платежах по членским взносам и плате.</w:t>
            </w:r>
          </w:p>
          <w:p w14:paraId="1174E72C" w14:textId="4124E565" w:rsidR="00122FFB" w:rsidRPr="00D426D0" w:rsidRDefault="00122FFB" w:rsidP="003E64DB">
            <w:pPr>
              <w:jc w:val="both"/>
            </w:pPr>
            <w:r w:rsidRPr="00D426D0">
              <w:t xml:space="preserve">Сумма </w:t>
            </w:r>
            <w:r w:rsidR="00442DD0" w:rsidRPr="00D426D0">
              <w:t>264 000</w:t>
            </w:r>
            <w:r w:rsidRPr="00D426D0">
              <w:t xml:space="preserve"> руб. за 1</w:t>
            </w:r>
            <w:r w:rsidR="00442DD0" w:rsidRPr="00D426D0">
              <w:t>2</w:t>
            </w:r>
            <w:r w:rsidRPr="00D426D0">
              <w:t xml:space="preserve"> месяцев.</w:t>
            </w:r>
          </w:p>
        </w:tc>
      </w:tr>
      <w:tr w:rsidR="00122FFB" w:rsidRPr="00D426D0" w14:paraId="6E01EF1A" w14:textId="77777777" w:rsidTr="00D426D0">
        <w:trPr>
          <w:trHeight w:val="372"/>
        </w:trPr>
        <w:tc>
          <w:tcPr>
            <w:tcW w:w="562" w:type="dxa"/>
            <w:vAlign w:val="center"/>
            <w:hideMark/>
          </w:tcPr>
          <w:p w14:paraId="68698FE3" w14:textId="059AB9D8" w:rsidR="00122FFB" w:rsidRPr="00D426D0" w:rsidRDefault="00E85E49" w:rsidP="003E64DB">
            <w:pPr>
              <w:jc w:val="center"/>
              <w:rPr>
                <w:color w:val="000000"/>
              </w:rPr>
            </w:pPr>
            <w:r w:rsidRPr="00D426D0">
              <w:rPr>
                <w:color w:val="000000"/>
              </w:rPr>
              <w:t>3</w:t>
            </w:r>
          </w:p>
        </w:tc>
        <w:tc>
          <w:tcPr>
            <w:tcW w:w="1968" w:type="dxa"/>
            <w:vAlign w:val="center"/>
            <w:hideMark/>
          </w:tcPr>
          <w:p w14:paraId="34C1DC18" w14:textId="77777777" w:rsidR="00122FFB" w:rsidRPr="00D426D0" w:rsidRDefault="00122FFB" w:rsidP="003E64DB">
            <w:pPr>
              <w:rPr>
                <w:color w:val="000000"/>
              </w:rPr>
            </w:pPr>
            <w:r w:rsidRPr="00D426D0">
              <w:rPr>
                <w:color w:val="000000"/>
              </w:rPr>
              <w:t>Банковские услуги</w:t>
            </w:r>
          </w:p>
        </w:tc>
        <w:tc>
          <w:tcPr>
            <w:tcW w:w="1440" w:type="dxa"/>
            <w:vAlign w:val="center"/>
            <w:hideMark/>
          </w:tcPr>
          <w:p w14:paraId="0C255C63" w14:textId="6C107991" w:rsidR="00122FFB" w:rsidRPr="00D426D0" w:rsidRDefault="00E85E49" w:rsidP="003E64DB">
            <w:pPr>
              <w:jc w:val="center"/>
              <w:rPr>
                <w:color w:val="000000"/>
              </w:rPr>
            </w:pPr>
            <w:r w:rsidRPr="00D426D0">
              <w:rPr>
                <w:color w:val="000000"/>
              </w:rPr>
              <w:t>6 000</w:t>
            </w:r>
          </w:p>
        </w:tc>
        <w:tc>
          <w:tcPr>
            <w:tcW w:w="6521" w:type="dxa"/>
            <w:vAlign w:val="center"/>
            <w:hideMark/>
          </w:tcPr>
          <w:p w14:paraId="10560960" w14:textId="797323AB" w:rsidR="00122FFB" w:rsidRPr="00D426D0" w:rsidRDefault="00122FFB" w:rsidP="003E64DB">
            <w:pPr>
              <w:jc w:val="both"/>
            </w:pPr>
            <w:r w:rsidRPr="00D426D0">
              <w:t>Наличие</w:t>
            </w:r>
            <w:r w:rsidRPr="00D426D0">
              <w:rPr>
                <w:spacing w:val="1"/>
              </w:rPr>
              <w:t xml:space="preserve"> </w:t>
            </w:r>
            <w:r w:rsidRPr="00D426D0">
              <w:t>расчетного</w:t>
            </w:r>
            <w:r w:rsidRPr="00D426D0">
              <w:rPr>
                <w:spacing w:val="1"/>
              </w:rPr>
              <w:t xml:space="preserve"> </w:t>
            </w:r>
            <w:r w:rsidRPr="00D426D0">
              <w:t>счета</w:t>
            </w:r>
            <w:r w:rsidRPr="00D426D0">
              <w:rPr>
                <w:spacing w:val="1"/>
              </w:rPr>
              <w:t xml:space="preserve"> </w:t>
            </w:r>
            <w:r w:rsidRPr="00D426D0">
              <w:t>необходимость,</w:t>
            </w:r>
            <w:r w:rsidRPr="00D426D0">
              <w:rPr>
                <w:spacing w:val="1"/>
              </w:rPr>
              <w:t xml:space="preserve"> </w:t>
            </w:r>
            <w:r w:rsidRPr="00D426D0">
              <w:t>регулируемая</w:t>
            </w:r>
            <w:r w:rsidRPr="00D426D0">
              <w:rPr>
                <w:spacing w:val="1"/>
              </w:rPr>
              <w:t xml:space="preserve"> </w:t>
            </w:r>
            <w:r w:rsidR="003D0808" w:rsidRPr="00D426D0">
              <w:t>нормами</w:t>
            </w:r>
            <w:r w:rsidR="00382CCB">
              <w:t xml:space="preserve"> действующего </w:t>
            </w:r>
            <w:r w:rsidRPr="00D426D0">
              <w:t>законодательства.</w:t>
            </w:r>
            <w:r w:rsidRPr="00D426D0">
              <w:rPr>
                <w:spacing w:val="1"/>
              </w:rPr>
              <w:t xml:space="preserve"> </w:t>
            </w:r>
            <w:r w:rsidRPr="00D426D0">
              <w:t>Расчетный</w:t>
            </w:r>
            <w:r w:rsidRPr="00D426D0">
              <w:rPr>
                <w:spacing w:val="1"/>
              </w:rPr>
              <w:t xml:space="preserve"> </w:t>
            </w:r>
            <w:r w:rsidRPr="00D426D0">
              <w:t>счет</w:t>
            </w:r>
            <w:r w:rsidRPr="00D426D0">
              <w:rPr>
                <w:spacing w:val="1"/>
              </w:rPr>
              <w:t xml:space="preserve"> </w:t>
            </w:r>
            <w:r w:rsidRPr="00D426D0">
              <w:t>обеспечивает</w:t>
            </w:r>
            <w:r w:rsidRPr="00D426D0">
              <w:rPr>
                <w:spacing w:val="71"/>
              </w:rPr>
              <w:t xml:space="preserve"> </w:t>
            </w:r>
            <w:r w:rsidRPr="00D426D0">
              <w:t>прием</w:t>
            </w:r>
            <w:r w:rsidRPr="00D426D0">
              <w:rPr>
                <w:spacing w:val="1"/>
              </w:rPr>
              <w:t xml:space="preserve"> </w:t>
            </w:r>
            <w:r w:rsidRPr="00D426D0">
              <w:t>взносов и платежей садоводов, расчеты с бюджетом и контрагентами.</w:t>
            </w:r>
          </w:p>
          <w:p w14:paraId="08FFB684" w14:textId="2765A2D2" w:rsidR="00122FFB" w:rsidRPr="00D426D0" w:rsidRDefault="00122FFB" w:rsidP="003E64DB">
            <w:pPr>
              <w:jc w:val="both"/>
              <w:rPr>
                <w:color w:val="000000"/>
              </w:rPr>
            </w:pPr>
            <w:r w:rsidRPr="00D426D0">
              <w:t>Затраты</w:t>
            </w:r>
            <w:r w:rsidRPr="00D426D0">
              <w:rPr>
                <w:spacing w:val="1"/>
              </w:rPr>
              <w:t xml:space="preserve"> </w:t>
            </w:r>
            <w:r w:rsidRPr="00D426D0">
              <w:t>на</w:t>
            </w:r>
            <w:r w:rsidRPr="00D426D0">
              <w:rPr>
                <w:spacing w:val="1"/>
              </w:rPr>
              <w:t xml:space="preserve"> </w:t>
            </w:r>
            <w:r w:rsidRPr="00D426D0">
              <w:t>банковское</w:t>
            </w:r>
            <w:r w:rsidRPr="00D426D0">
              <w:rPr>
                <w:spacing w:val="1"/>
              </w:rPr>
              <w:t xml:space="preserve"> </w:t>
            </w:r>
            <w:r w:rsidRPr="00D426D0">
              <w:t>обслуживание</w:t>
            </w:r>
            <w:r w:rsidRPr="00D426D0">
              <w:rPr>
                <w:spacing w:val="1"/>
              </w:rPr>
              <w:t xml:space="preserve"> </w:t>
            </w:r>
            <w:r w:rsidRPr="00D426D0">
              <w:t>определены</w:t>
            </w:r>
            <w:r w:rsidRPr="00D426D0">
              <w:rPr>
                <w:spacing w:val="1"/>
              </w:rPr>
              <w:t xml:space="preserve"> </w:t>
            </w:r>
            <w:r w:rsidRPr="00D426D0">
              <w:t>на</w:t>
            </w:r>
            <w:r w:rsidRPr="00D426D0">
              <w:rPr>
                <w:spacing w:val="1"/>
              </w:rPr>
              <w:t xml:space="preserve"> </w:t>
            </w:r>
            <w:r w:rsidRPr="00D426D0">
              <w:t>основании</w:t>
            </w:r>
            <w:r w:rsidRPr="00D426D0">
              <w:rPr>
                <w:spacing w:val="1"/>
              </w:rPr>
              <w:t xml:space="preserve"> </w:t>
            </w:r>
            <w:r w:rsidRPr="00D426D0">
              <w:t>заключенного</w:t>
            </w:r>
            <w:r w:rsidRPr="00D426D0">
              <w:rPr>
                <w:spacing w:val="1"/>
              </w:rPr>
              <w:t xml:space="preserve"> </w:t>
            </w:r>
            <w:r w:rsidRPr="00D426D0">
              <w:t>договора</w:t>
            </w:r>
            <w:r w:rsidRPr="00D426D0">
              <w:rPr>
                <w:spacing w:val="1"/>
              </w:rPr>
              <w:t xml:space="preserve"> </w:t>
            </w:r>
            <w:r w:rsidRPr="00D426D0">
              <w:t>на</w:t>
            </w:r>
            <w:r w:rsidRPr="00D426D0">
              <w:rPr>
                <w:spacing w:val="1"/>
              </w:rPr>
              <w:t xml:space="preserve"> </w:t>
            </w:r>
            <w:r w:rsidRPr="00D426D0">
              <w:t>банковское</w:t>
            </w:r>
            <w:r w:rsidRPr="00D426D0">
              <w:rPr>
                <w:spacing w:val="1"/>
              </w:rPr>
              <w:t xml:space="preserve"> </w:t>
            </w:r>
            <w:r w:rsidRPr="00D426D0">
              <w:t>обслуживание.</w:t>
            </w:r>
            <w:r w:rsidR="003022B7" w:rsidRPr="00D426D0">
              <w:t xml:space="preserve"> </w:t>
            </w:r>
            <w:r w:rsidRPr="00D426D0">
              <w:rPr>
                <w:color w:val="000000"/>
              </w:rPr>
              <w:t>Тариф</w:t>
            </w:r>
            <w:r w:rsidR="003022B7" w:rsidRPr="00D426D0">
              <w:rPr>
                <w:color w:val="000000"/>
              </w:rPr>
              <w:t xml:space="preserve"> </w:t>
            </w:r>
            <w:r w:rsidRPr="00D426D0">
              <w:rPr>
                <w:color w:val="000000"/>
              </w:rPr>
              <w:t>устанавливается Банком ПАО «Сбербанк» для юридических лиц.</w:t>
            </w:r>
          </w:p>
          <w:p w14:paraId="5509A4BE" w14:textId="67E599E5" w:rsidR="00122FFB" w:rsidRPr="00D426D0" w:rsidRDefault="00122FFB" w:rsidP="003E64DB">
            <w:pPr>
              <w:jc w:val="both"/>
              <w:rPr>
                <w:color w:val="000000"/>
              </w:rPr>
            </w:pPr>
            <w:r w:rsidRPr="00D426D0">
              <w:rPr>
                <w:color w:val="000000"/>
              </w:rPr>
              <w:t>За 1</w:t>
            </w:r>
            <w:r w:rsidR="00E85E49" w:rsidRPr="00D426D0">
              <w:rPr>
                <w:color w:val="000000"/>
              </w:rPr>
              <w:t>2</w:t>
            </w:r>
            <w:r w:rsidRPr="00D426D0">
              <w:rPr>
                <w:color w:val="000000"/>
              </w:rPr>
              <w:t xml:space="preserve"> месяцев.</w:t>
            </w:r>
          </w:p>
        </w:tc>
      </w:tr>
      <w:tr w:rsidR="00122FFB" w:rsidRPr="00D426D0" w14:paraId="2FD70128" w14:textId="77777777" w:rsidTr="00D426D0">
        <w:trPr>
          <w:trHeight w:val="372"/>
        </w:trPr>
        <w:tc>
          <w:tcPr>
            <w:tcW w:w="562" w:type="dxa"/>
            <w:vAlign w:val="center"/>
            <w:hideMark/>
          </w:tcPr>
          <w:p w14:paraId="5B3EAFBB" w14:textId="56928854" w:rsidR="00122FFB" w:rsidRPr="00D426D0" w:rsidRDefault="007C7637" w:rsidP="003E64DB">
            <w:pPr>
              <w:jc w:val="center"/>
              <w:rPr>
                <w:bCs/>
                <w:color w:val="000000"/>
                <w:lang w:val="en-US"/>
              </w:rPr>
            </w:pPr>
            <w:r w:rsidRPr="00D426D0">
              <w:rPr>
                <w:bCs/>
                <w:color w:val="000000"/>
                <w:lang w:val="en-US"/>
              </w:rPr>
              <w:t>4</w:t>
            </w:r>
          </w:p>
        </w:tc>
        <w:tc>
          <w:tcPr>
            <w:tcW w:w="1968" w:type="dxa"/>
            <w:vAlign w:val="center"/>
            <w:hideMark/>
          </w:tcPr>
          <w:p w14:paraId="0EE8795F" w14:textId="77777777" w:rsidR="00122FFB" w:rsidRPr="00D426D0" w:rsidRDefault="00122FFB" w:rsidP="003E64DB">
            <w:pPr>
              <w:rPr>
                <w:bCs/>
                <w:color w:val="000000"/>
              </w:rPr>
            </w:pPr>
            <w:r w:rsidRPr="00D426D0">
              <w:rPr>
                <w:bCs/>
                <w:color w:val="000000"/>
              </w:rPr>
              <w:t>Электронная отчетность</w:t>
            </w:r>
          </w:p>
        </w:tc>
        <w:tc>
          <w:tcPr>
            <w:tcW w:w="1440" w:type="dxa"/>
            <w:vAlign w:val="center"/>
            <w:hideMark/>
          </w:tcPr>
          <w:p w14:paraId="0784DC3A" w14:textId="7BB40E78" w:rsidR="00122FFB" w:rsidRPr="00D426D0" w:rsidRDefault="007C7637" w:rsidP="003E64DB">
            <w:pPr>
              <w:jc w:val="center"/>
              <w:rPr>
                <w:bCs/>
                <w:color w:val="000000"/>
                <w:lang w:val="en-US"/>
              </w:rPr>
            </w:pPr>
            <w:r w:rsidRPr="00D426D0">
              <w:rPr>
                <w:bCs/>
                <w:color w:val="000000"/>
                <w:lang w:val="en-US"/>
              </w:rPr>
              <w:t>28 200</w:t>
            </w:r>
          </w:p>
        </w:tc>
        <w:tc>
          <w:tcPr>
            <w:tcW w:w="6521" w:type="dxa"/>
            <w:vAlign w:val="center"/>
            <w:hideMark/>
          </w:tcPr>
          <w:p w14:paraId="0F013EB7" w14:textId="77777777" w:rsidR="00122FFB" w:rsidRPr="00D426D0" w:rsidRDefault="00122FFB" w:rsidP="003E64DB">
            <w:pPr>
              <w:jc w:val="both"/>
              <w:rPr>
                <w:bCs/>
                <w:color w:val="000000"/>
              </w:rPr>
            </w:pPr>
            <w:r w:rsidRPr="00D426D0">
              <w:rPr>
                <w:bCs/>
              </w:rPr>
              <w:t>Электронный</w:t>
            </w:r>
            <w:r w:rsidRPr="00D426D0">
              <w:rPr>
                <w:bCs/>
                <w:spacing w:val="-7"/>
              </w:rPr>
              <w:t xml:space="preserve"> </w:t>
            </w:r>
            <w:r w:rsidRPr="00D426D0">
              <w:rPr>
                <w:bCs/>
              </w:rPr>
              <w:t>документооборот необходим</w:t>
            </w:r>
            <w:r w:rsidRPr="00D426D0">
              <w:rPr>
                <w:bCs/>
                <w:spacing w:val="1"/>
              </w:rPr>
              <w:t xml:space="preserve"> </w:t>
            </w:r>
            <w:r w:rsidRPr="00D426D0">
              <w:rPr>
                <w:bCs/>
              </w:rPr>
              <w:t>для</w:t>
            </w:r>
            <w:r w:rsidRPr="00D426D0">
              <w:rPr>
                <w:bCs/>
                <w:spacing w:val="1"/>
              </w:rPr>
              <w:t xml:space="preserve"> </w:t>
            </w:r>
            <w:r w:rsidRPr="00D426D0">
              <w:rPr>
                <w:bCs/>
              </w:rPr>
              <w:t>предоставления</w:t>
            </w:r>
            <w:r w:rsidRPr="00D426D0">
              <w:rPr>
                <w:bCs/>
                <w:spacing w:val="1"/>
              </w:rPr>
              <w:t xml:space="preserve"> </w:t>
            </w:r>
            <w:r w:rsidRPr="00D426D0">
              <w:rPr>
                <w:bCs/>
              </w:rPr>
              <w:t>отчетности</w:t>
            </w:r>
            <w:r w:rsidRPr="00D426D0">
              <w:rPr>
                <w:bCs/>
                <w:spacing w:val="1"/>
              </w:rPr>
              <w:t xml:space="preserve"> </w:t>
            </w:r>
            <w:r w:rsidRPr="00D426D0">
              <w:rPr>
                <w:bCs/>
              </w:rPr>
              <w:t>товарищества</w:t>
            </w:r>
            <w:r w:rsidRPr="00D426D0">
              <w:rPr>
                <w:bCs/>
                <w:spacing w:val="1"/>
              </w:rPr>
              <w:t xml:space="preserve"> </w:t>
            </w:r>
            <w:r w:rsidRPr="00D426D0">
              <w:rPr>
                <w:bCs/>
              </w:rPr>
              <w:t>в</w:t>
            </w:r>
            <w:r w:rsidRPr="00D426D0">
              <w:rPr>
                <w:bCs/>
                <w:spacing w:val="1"/>
              </w:rPr>
              <w:t xml:space="preserve"> </w:t>
            </w:r>
            <w:r w:rsidRPr="00D426D0">
              <w:rPr>
                <w:bCs/>
              </w:rPr>
              <w:t>соответствии с законодательством РФ и</w:t>
            </w:r>
            <w:r w:rsidRPr="00D426D0">
              <w:rPr>
                <w:bCs/>
                <w:spacing w:val="70"/>
              </w:rPr>
              <w:t xml:space="preserve"> </w:t>
            </w:r>
            <w:r w:rsidRPr="00D426D0">
              <w:rPr>
                <w:bCs/>
                <w:color w:val="000000"/>
                <w:shd w:val="clear" w:color="auto" w:fill="FAFAFA"/>
              </w:rPr>
              <w:t>обмена электронными документами</w:t>
            </w:r>
            <w:r w:rsidRPr="00D426D0">
              <w:rPr>
                <w:bCs/>
                <w:color w:val="000000"/>
                <w:spacing w:val="1"/>
              </w:rPr>
              <w:t xml:space="preserve"> </w:t>
            </w:r>
            <w:r w:rsidRPr="00D426D0">
              <w:rPr>
                <w:bCs/>
                <w:color w:val="000000"/>
                <w:shd w:val="clear" w:color="auto" w:fill="FAFAFA"/>
              </w:rPr>
              <w:t>с использованием специального ПО, обеспечивающего высокую скорость,</w:t>
            </w:r>
            <w:r w:rsidRPr="00D426D0">
              <w:rPr>
                <w:bCs/>
                <w:color w:val="000000"/>
                <w:spacing w:val="1"/>
              </w:rPr>
              <w:t xml:space="preserve"> </w:t>
            </w:r>
            <w:r w:rsidRPr="00D426D0">
              <w:rPr>
                <w:bCs/>
                <w:color w:val="000000"/>
                <w:shd w:val="clear" w:color="auto" w:fill="FAFAFA"/>
              </w:rPr>
              <w:t>конфиденциальность и соответствие документов необходимому стандарту.</w:t>
            </w:r>
          </w:p>
          <w:p w14:paraId="0A929E14" w14:textId="78D02086" w:rsidR="00122FFB" w:rsidRPr="00D426D0" w:rsidRDefault="00122FFB" w:rsidP="003022B7">
            <w:pPr>
              <w:jc w:val="both"/>
              <w:rPr>
                <w:bCs/>
                <w:color w:val="000000"/>
              </w:rPr>
            </w:pPr>
            <w:r w:rsidRPr="00D426D0">
              <w:rPr>
                <w:bCs/>
                <w:color w:val="000000"/>
              </w:rPr>
              <w:t>В данный расход включено:</w:t>
            </w:r>
            <w:r w:rsidR="003022B7" w:rsidRPr="00D426D0">
              <w:rPr>
                <w:bCs/>
                <w:color w:val="000000"/>
              </w:rPr>
              <w:t xml:space="preserve"> 1. </w:t>
            </w:r>
            <w:r w:rsidRPr="00D426D0">
              <w:rPr>
                <w:bCs/>
                <w:color w:val="000000"/>
              </w:rPr>
              <w:t xml:space="preserve">Аренда 1С (облачное) по договору от 01.06.2021г.  </w:t>
            </w:r>
            <w:r w:rsidR="007C7637" w:rsidRPr="00D426D0">
              <w:rPr>
                <w:bCs/>
                <w:color w:val="000000"/>
                <w:lang w:val="en-US"/>
              </w:rPr>
              <w:t>2 350</w:t>
            </w:r>
            <w:r w:rsidRPr="00D426D0">
              <w:rPr>
                <w:bCs/>
                <w:color w:val="000000"/>
              </w:rPr>
              <w:t>руб./мес.</w:t>
            </w:r>
            <w:r w:rsidR="00296812" w:rsidRPr="00D426D0">
              <w:rPr>
                <w:bCs/>
                <w:color w:val="000000"/>
              </w:rPr>
              <w:t xml:space="preserve"> – </w:t>
            </w:r>
            <w:r w:rsidR="007C7637" w:rsidRPr="00D426D0">
              <w:rPr>
                <w:bCs/>
                <w:color w:val="000000"/>
                <w:lang w:val="en-US"/>
              </w:rPr>
              <w:t>28 200</w:t>
            </w:r>
            <w:r w:rsidR="00296812" w:rsidRPr="00D426D0">
              <w:rPr>
                <w:bCs/>
                <w:color w:val="000000"/>
              </w:rPr>
              <w:t>руб.</w:t>
            </w:r>
            <w:r w:rsidR="00382CCB">
              <w:rPr>
                <w:bCs/>
                <w:color w:val="000000"/>
              </w:rPr>
              <w:t>/год.</w:t>
            </w:r>
          </w:p>
          <w:p w14:paraId="34D022E2" w14:textId="1D00669E" w:rsidR="00122FFB" w:rsidRPr="00D426D0" w:rsidRDefault="00122FFB" w:rsidP="003E64DB">
            <w:pPr>
              <w:pStyle w:val="a7"/>
              <w:widowControl w:val="0"/>
              <w:autoSpaceDE w:val="0"/>
              <w:autoSpaceDN w:val="0"/>
              <w:ind w:left="173"/>
              <w:jc w:val="both"/>
              <w:rPr>
                <w:bCs/>
                <w:color w:val="000000"/>
              </w:rPr>
            </w:pPr>
          </w:p>
        </w:tc>
      </w:tr>
      <w:tr w:rsidR="00122FFB" w:rsidRPr="00D426D0" w14:paraId="21F80227" w14:textId="77777777" w:rsidTr="00D426D0">
        <w:trPr>
          <w:trHeight w:val="372"/>
        </w:trPr>
        <w:tc>
          <w:tcPr>
            <w:tcW w:w="562" w:type="dxa"/>
            <w:vAlign w:val="center"/>
            <w:hideMark/>
          </w:tcPr>
          <w:p w14:paraId="66543931" w14:textId="23162D31" w:rsidR="00122FFB" w:rsidRPr="00D426D0" w:rsidRDefault="007C7637" w:rsidP="003E64DB">
            <w:pPr>
              <w:jc w:val="center"/>
              <w:rPr>
                <w:color w:val="000000"/>
                <w:lang w:val="en-US"/>
              </w:rPr>
            </w:pPr>
            <w:r w:rsidRPr="00D426D0">
              <w:rPr>
                <w:color w:val="000000"/>
                <w:lang w:val="en-US"/>
              </w:rPr>
              <w:t>5</w:t>
            </w:r>
          </w:p>
        </w:tc>
        <w:tc>
          <w:tcPr>
            <w:tcW w:w="1968" w:type="dxa"/>
            <w:vAlign w:val="center"/>
            <w:hideMark/>
          </w:tcPr>
          <w:p w14:paraId="4822E896" w14:textId="77777777" w:rsidR="00122FFB" w:rsidRPr="00D426D0" w:rsidRDefault="00122FFB" w:rsidP="003E64DB">
            <w:pPr>
              <w:rPr>
                <w:color w:val="000000"/>
              </w:rPr>
            </w:pPr>
            <w:r w:rsidRPr="00D426D0">
              <w:rPr>
                <w:color w:val="000000"/>
              </w:rPr>
              <w:t xml:space="preserve">Почтовые расходы </w:t>
            </w:r>
          </w:p>
        </w:tc>
        <w:tc>
          <w:tcPr>
            <w:tcW w:w="1440" w:type="dxa"/>
            <w:vAlign w:val="center"/>
            <w:hideMark/>
          </w:tcPr>
          <w:p w14:paraId="7E41AFE2" w14:textId="0A04CD2A" w:rsidR="00122FFB" w:rsidRPr="00D426D0" w:rsidRDefault="007C7637" w:rsidP="003E64DB">
            <w:pPr>
              <w:jc w:val="center"/>
              <w:rPr>
                <w:color w:val="000000"/>
              </w:rPr>
            </w:pPr>
            <w:r w:rsidRPr="00D426D0">
              <w:rPr>
                <w:color w:val="000000"/>
                <w:lang w:val="en-US"/>
              </w:rPr>
              <w:t>17</w:t>
            </w:r>
            <w:r w:rsidR="00FC1CE8" w:rsidRPr="00D426D0">
              <w:rPr>
                <w:color w:val="000000"/>
              </w:rPr>
              <w:t xml:space="preserve"> </w:t>
            </w:r>
            <w:r w:rsidR="00122FFB" w:rsidRPr="00D426D0">
              <w:rPr>
                <w:color w:val="000000"/>
              </w:rPr>
              <w:t>000</w:t>
            </w:r>
          </w:p>
        </w:tc>
        <w:tc>
          <w:tcPr>
            <w:tcW w:w="6521" w:type="dxa"/>
            <w:vAlign w:val="center"/>
            <w:hideMark/>
          </w:tcPr>
          <w:p w14:paraId="390578CC" w14:textId="1F3D34D5" w:rsidR="00122FFB" w:rsidRPr="00D426D0" w:rsidRDefault="00122FFB" w:rsidP="003E64DB">
            <w:pPr>
              <w:jc w:val="both"/>
              <w:rPr>
                <w:color w:val="000000"/>
              </w:rPr>
            </w:pPr>
            <w:r w:rsidRPr="00D426D0">
              <w:t xml:space="preserve">Планируемые расходы на почтовые расходы, необходимых для осуществления текущей деятельности </w:t>
            </w:r>
            <w:r w:rsidR="007C7637" w:rsidRPr="00D426D0">
              <w:rPr>
                <w:lang w:val="en-US"/>
              </w:rPr>
              <w:t>C</w:t>
            </w:r>
            <w:r w:rsidRPr="00D426D0">
              <w:t xml:space="preserve">НТ «Южное», органов управления Товарищества, рассчитаны посредством </w:t>
            </w:r>
            <w:r w:rsidRPr="00D426D0">
              <w:lastRenderedPageBreak/>
              <w:t>сравнительной методики фактических расходов по данной статье за предыдущие года с учетом дополнительных расходов связанных с соблюдением порядка уведомления о проведении Общих собраний Товарищества (пп.1 п. 13 ст. 17 Федерального закона № 217-ФЗ), увеличения объема делопроизводства, роста рыночных цен.</w:t>
            </w:r>
          </w:p>
        </w:tc>
      </w:tr>
      <w:tr w:rsidR="00122FFB" w:rsidRPr="00D426D0" w14:paraId="17943A5C" w14:textId="77777777" w:rsidTr="00D426D0">
        <w:trPr>
          <w:trHeight w:val="372"/>
        </w:trPr>
        <w:tc>
          <w:tcPr>
            <w:tcW w:w="562" w:type="dxa"/>
            <w:vAlign w:val="center"/>
            <w:hideMark/>
          </w:tcPr>
          <w:p w14:paraId="4277560E" w14:textId="5BB76B11" w:rsidR="00122FFB" w:rsidRPr="00D426D0" w:rsidRDefault="003D4D74" w:rsidP="003E64DB">
            <w:pPr>
              <w:jc w:val="center"/>
              <w:rPr>
                <w:bCs/>
                <w:color w:val="000000"/>
              </w:rPr>
            </w:pPr>
            <w:r w:rsidRPr="00D426D0">
              <w:rPr>
                <w:bCs/>
                <w:color w:val="000000"/>
              </w:rPr>
              <w:lastRenderedPageBreak/>
              <w:t>6</w:t>
            </w:r>
          </w:p>
        </w:tc>
        <w:tc>
          <w:tcPr>
            <w:tcW w:w="1968" w:type="dxa"/>
            <w:vAlign w:val="center"/>
            <w:hideMark/>
          </w:tcPr>
          <w:p w14:paraId="772D204A" w14:textId="77777777" w:rsidR="00122FFB" w:rsidRPr="00D426D0" w:rsidRDefault="00122FFB" w:rsidP="003E64DB">
            <w:pPr>
              <w:rPr>
                <w:bCs/>
                <w:color w:val="000000"/>
              </w:rPr>
            </w:pPr>
            <w:r w:rsidRPr="00D426D0">
              <w:rPr>
                <w:bCs/>
                <w:color w:val="000000"/>
              </w:rPr>
              <w:t xml:space="preserve">Вывоз мусора </w:t>
            </w:r>
          </w:p>
        </w:tc>
        <w:tc>
          <w:tcPr>
            <w:tcW w:w="1440" w:type="dxa"/>
            <w:vAlign w:val="center"/>
            <w:hideMark/>
          </w:tcPr>
          <w:p w14:paraId="0B71CB38" w14:textId="055B7461" w:rsidR="00122FFB" w:rsidRPr="00D426D0" w:rsidRDefault="00D426D0" w:rsidP="00D426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190 320</w:t>
            </w:r>
          </w:p>
        </w:tc>
        <w:tc>
          <w:tcPr>
            <w:tcW w:w="6521" w:type="dxa"/>
            <w:vAlign w:val="center"/>
            <w:hideMark/>
          </w:tcPr>
          <w:p w14:paraId="0BB5389B" w14:textId="6885F011" w:rsidR="0047013D" w:rsidRPr="00D426D0" w:rsidRDefault="0047013D" w:rsidP="003D4D74">
            <w:pPr>
              <w:pStyle w:val="a7"/>
              <w:ind w:left="-107"/>
              <w:rPr>
                <w:b/>
                <w:bCs/>
                <w:shd w:val="clear" w:color="auto" w:fill="FFFFFF"/>
              </w:rPr>
            </w:pPr>
            <w:r w:rsidRPr="00D426D0">
              <w:rPr>
                <w:b/>
                <w:bCs/>
                <w:shd w:val="clear" w:color="auto" w:fill="FFFFFF"/>
                <w:lang w:val="en-US"/>
              </w:rPr>
              <w:t>C</w:t>
            </w:r>
            <w:r w:rsidRPr="0047013D">
              <w:rPr>
                <w:b/>
                <w:bCs/>
                <w:shd w:val="clear" w:color="auto" w:fill="FFFFFF"/>
              </w:rPr>
              <w:t xml:space="preserve"> 01.07.2025 по 31.12.2025</w:t>
            </w:r>
            <w:r w:rsidRPr="00D426D0">
              <w:rPr>
                <w:b/>
                <w:bCs/>
                <w:shd w:val="clear" w:color="auto" w:fill="FFFFFF"/>
              </w:rPr>
              <w:t xml:space="preserve"> </w:t>
            </w:r>
            <w:r w:rsidRPr="00D426D0">
              <w:rPr>
                <w:bCs/>
                <w:shd w:val="clear" w:color="auto" w:fill="FFFFFF"/>
              </w:rPr>
              <w:t>Предельный единый тариф установлен</w:t>
            </w:r>
            <w:r w:rsidRPr="00D426D0">
              <w:rPr>
                <w:bCs/>
                <w:shd w:val="clear" w:color="auto" w:fill="FFFFFF"/>
              </w:rPr>
              <w:br/>
            </w:r>
            <w:hyperlink r:id="rId5" w:tgtFrame="_blank" w:history="1">
              <w:r w:rsidRPr="00D426D0">
                <w:rPr>
                  <w:rStyle w:val="af1"/>
                  <w:bCs/>
                  <w:shd w:val="clear" w:color="auto" w:fill="FFFFFF"/>
                </w:rPr>
                <w:t>распоряжением</w:t>
              </w:r>
            </w:hyperlink>
            <w:r w:rsidRPr="00D426D0">
              <w:rPr>
                <w:bCs/>
                <w:shd w:val="clear" w:color="auto" w:fill="FFFFFF"/>
              </w:rPr>
              <w:t> Комитета по ценам и тарифам Московской области № 320-Р от 20 декабря 2024, обслуживаемых региональным оператором ООО «Хартия», составляет </w:t>
            </w:r>
            <w:r w:rsidRPr="00D426D0">
              <w:rPr>
                <w:b/>
                <w:bCs/>
                <w:shd w:val="clear" w:color="auto" w:fill="FFFFFF"/>
              </w:rPr>
              <w:t>1193,05 рубля за 1 м³</w:t>
            </w:r>
          </w:p>
          <w:p w14:paraId="75CB418F" w14:textId="77777777" w:rsidR="00FC1CE8" w:rsidRPr="00D426D0" w:rsidRDefault="00FC1CE8" w:rsidP="003D4D74">
            <w:pPr>
              <w:pStyle w:val="ae"/>
              <w:ind w:left="-107" w:right="113"/>
              <w:rPr>
                <w:bCs/>
              </w:rPr>
            </w:pPr>
            <w:r w:rsidRPr="00D426D0">
              <w:rPr>
                <w:bCs/>
              </w:rPr>
              <w:t>Распоряжением Министерства экологии и природопользования Московской области от 01.08.2018</w:t>
            </w:r>
            <w:r w:rsidRPr="00D426D0">
              <w:rPr>
                <w:bCs/>
                <w:spacing w:val="-2"/>
              </w:rPr>
              <w:t xml:space="preserve"> </w:t>
            </w:r>
            <w:r w:rsidRPr="00D426D0">
              <w:rPr>
                <w:bCs/>
              </w:rPr>
              <w:t>№ 424-РМ «Об утверждении нормативов накопления твердых коммунальных</w:t>
            </w:r>
            <w:r w:rsidRPr="00D426D0">
              <w:rPr>
                <w:bCs/>
                <w:spacing w:val="40"/>
              </w:rPr>
              <w:t xml:space="preserve"> </w:t>
            </w:r>
            <w:r w:rsidRPr="00D426D0">
              <w:rPr>
                <w:bCs/>
              </w:rPr>
              <w:t>отходов на территории Московской области» и Распоряжением Министерства Жилищно-коммунального хозяйства Московской области от</w:t>
            </w:r>
            <w:r w:rsidRPr="00D426D0">
              <w:rPr>
                <w:bCs/>
                <w:spacing w:val="-2"/>
              </w:rPr>
              <w:t xml:space="preserve"> </w:t>
            </w:r>
            <w:r w:rsidRPr="00D426D0">
              <w:rPr>
                <w:bCs/>
              </w:rPr>
              <w:t>20.09.2021</w:t>
            </w:r>
            <w:r w:rsidRPr="00D426D0">
              <w:rPr>
                <w:bCs/>
                <w:spacing w:val="-15"/>
              </w:rPr>
              <w:t xml:space="preserve"> </w:t>
            </w:r>
            <w:r w:rsidRPr="00D426D0">
              <w:rPr>
                <w:bCs/>
              </w:rPr>
              <w:t>№ 431-РВ «Об утверждении нормативов накопления твердых коммунальных отходов на территории Московской области» утверждены расчетные единицы и годовые нормативы</w:t>
            </w:r>
            <w:r w:rsidRPr="00D426D0">
              <w:rPr>
                <w:bCs/>
                <w:spacing w:val="40"/>
              </w:rPr>
              <w:t xml:space="preserve"> </w:t>
            </w:r>
            <w:r w:rsidRPr="00D426D0">
              <w:rPr>
                <w:bCs/>
              </w:rPr>
              <w:t>накопления ТКО- 1,48 м3 на 1 участок.</w:t>
            </w:r>
          </w:p>
          <w:p w14:paraId="2E253837" w14:textId="40AF14C0" w:rsidR="00423C5C" w:rsidRPr="00D426D0" w:rsidRDefault="00FC1CE8" w:rsidP="003D4D74">
            <w:pPr>
              <w:pStyle w:val="ae"/>
              <w:ind w:left="-107" w:right="113"/>
              <w:rPr>
                <w:bCs/>
                <w:i/>
                <w:iCs/>
                <w:u w:val="single"/>
              </w:rPr>
            </w:pPr>
            <w:r w:rsidRPr="00D426D0">
              <w:rPr>
                <w:bCs/>
                <w:i/>
                <w:iCs/>
                <w:u w:val="single"/>
              </w:rPr>
              <w:t>Формула расчета</w:t>
            </w:r>
            <w:r w:rsidR="00423C5C" w:rsidRPr="00D426D0">
              <w:rPr>
                <w:bCs/>
                <w:i/>
                <w:iCs/>
                <w:u w:val="single"/>
              </w:rPr>
              <w:t xml:space="preserve"> годовой стоимости за обращение ТБО </w:t>
            </w:r>
            <w:r w:rsidR="0047013D" w:rsidRPr="00D426D0">
              <w:rPr>
                <w:bCs/>
                <w:i/>
                <w:iCs/>
                <w:u w:val="single"/>
                <w:lang w:val="en-US"/>
              </w:rPr>
              <w:t>C</w:t>
            </w:r>
            <w:r w:rsidR="00423C5C" w:rsidRPr="00D426D0">
              <w:rPr>
                <w:bCs/>
                <w:i/>
                <w:iCs/>
                <w:u w:val="single"/>
              </w:rPr>
              <w:t>НТ «Южное»:</w:t>
            </w:r>
          </w:p>
          <w:p w14:paraId="1129B8F4" w14:textId="77777777" w:rsidR="00423C5C" w:rsidRPr="00D426D0" w:rsidRDefault="00FC1CE8" w:rsidP="003D4D74">
            <w:pPr>
              <w:pStyle w:val="ae"/>
              <w:ind w:left="-107" w:right="113"/>
              <w:rPr>
                <w:bCs/>
                <w:i/>
                <w:iCs/>
                <w:u w:val="single"/>
              </w:rPr>
            </w:pPr>
            <w:r w:rsidRPr="00D426D0">
              <w:rPr>
                <w:bCs/>
                <w:i/>
                <w:iCs/>
                <w:u w:val="single"/>
              </w:rPr>
              <w:t xml:space="preserve"> Т (тариф) *</w:t>
            </w:r>
            <w:r w:rsidRPr="00D426D0">
              <w:rPr>
                <w:bCs/>
                <w:i/>
                <w:iCs/>
                <w:u w:val="single"/>
                <w:lang w:val="en-US"/>
              </w:rPr>
              <w:t>N</w:t>
            </w:r>
            <w:r w:rsidRPr="00D426D0">
              <w:rPr>
                <w:bCs/>
                <w:i/>
                <w:iCs/>
                <w:u w:val="single"/>
              </w:rPr>
              <w:t>(норматив)=стоимость платы за обращение ТБО-</w:t>
            </w:r>
            <w:r w:rsidR="00423C5C" w:rsidRPr="00D426D0">
              <w:rPr>
                <w:bCs/>
                <w:i/>
                <w:iCs/>
                <w:u w:val="single"/>
              </w:rPr>
              <w:t xml:space="preserve"> </w:t>
            </w:r>
            <w:r w:rsidRPr="00D426D0">
              <w:rPr>
                <w:bCs/>
                <w:i/>
                <w:iCs/>
                <w:u w:val="single"/>
              </w:rPr>
              <w:t>1 участка</w:t>
            </w:r>
          </w:p>
          <w:p w14:paraId="5A0E0679" w14:textId="4F5E3974" w:rsidR="003D4D74" w:rsidRPr="00D426D0" w:rsidRDefault="00423C5C" w:rsidP="003D4D74">
            <w:pPr>
              <w:pStyle w:val="ae"/>
              <w:ind w:left="-107" w:right="113"/>
              <w:rPr>
                <w:bCs/>
                <w:i/>
                <w:iCs/>
                <w:u w:val="single"/>
              </w:rPr>
            </w:pPr>
            <w:r w:rsidRPr="00D426D0">
              <w:rPr>
                <w:bCs/>
                <w:i/>
                <w:iCs/>
                <w:u w:val="single"/>
              </w:rPr>
              <w:t xml:space="preserve">Формула расчета месячной стоимости за обращения ТБО с </w:t>
            </w:r>
            <w:r w:rsidR="0047013D" w:rsidRPr="00D426D0">
              <w:rPr>
                <w:bCs/>
                <w:i/>
                <w:iCs/>
                <w:u w:val="single"/>
                <w:lang w:val="en-US"/>
              </w:rPr>
              <w:t>C</w:t>
            </w:r>
            <w:r w:rsidRPr="00D426D0">
              <w:rPr>
                <w:bCs/>
                <w:i/>
                <w:iCs/>
                <w:u w:val="single"/>
              </w:rPr>
              <w:t>НТ «Южное»</w:t>
            </w:r>
            <w:r w:rsidR="003D4D74" w:rsidRPr="00D426D0">
              <w:rPr>
                <w:bCs/>
                <w:i/>
                <w:iCs/>
                <w:u w:val="single"/>
              </w:rPr>
              <w:t xml:space="preserve">: 1 193 </w:t>
            </w:r>
            <w:r w:rsidRPr="00D426D0">
              <w:rPr>
                <w:bCs/>
                <w:i/>
                <w:iCs/>
                <w:u w:val="single"/>
              </w:rPr>
              <w:t>руб. (тариф)* 11,96 (норматив в месяц (1,48 норматив 1 участка*97уч/12</w:t>
            </w:r>
            <w:proofErr w:type="gramStart"/>
            <w:r w:rsidRPr="00D426D0">
              <w:rPr>
                <w:bCs/>
                <w:i/>
                <w:iCs/>
                <w:u w:val="single"/>
              </w:rPr>
              <w:t>мес.)=</w:t>
            </w:r>
            <w:proofErr w:type="gramEnd"/>
            <w:r w:rsidR="003D4D74" w:rsidRPr="00D426D0">
              <w:rPr>
                <w:bCs/>
                <w:i/>
                <w:iCs/>
                <w:u w:val="single"/>
              </w:rPr>
              <w:t>14 268.88</w:t>
            </w:r>
            <w:r w:rsidRPr="00D426D0">
              <w:rPr>
                <w:bCs/>
                <w:i/>
                <w:iCs/>
                <w:u w:val="single"/>
              </w:rPr>
              <w:t xml:space="preserve"> руб.</w:t>
            </w:r>
          </w:p>
          <w:p w14:paraId="318D4026" w14:textId="65A3DACE" w:rsidR="00E331BB" w:rsidRPr="00D426D0" w:rsidRDefault="00423C5C" w:rsidP="003D4D74">
            <w:pPr>
              <w:pStyle w:val="ae"/>
              <w:ind w:left="-107" w:right="113"/>
              <w:rPr>
                <w:bCs/>
                <w:i/>
                <w:iCs/>
                <w:u w:val="single"/>
              </w:rPr>
            </w:pPr>
            <w:r w:rsidRPr="00D426D0">
              <w:rPr>
                <w:bCs/>
                <w:i/>
                <w:iCs/>
                <w:u w:val="single"/>
              </w:rPr>
              <w:t>1</w:t>
            </w:r>
            <w:r w:rsidR="003D4D74" w:rsidRPr="00382CCB">
              <w:rPr>
                <w:bCs/>
                <w:i/>
                <w:iCs/>
                <w:u w:val="single"/>
              </w:rPr>
              <w:t>2</w:t>
            </w:r>
            <w:r w:rsidRPr="00D426D0">
              <w:rPr>
                <w:bCs/>
                <w:i/>
                <w:iCs/>
                <w:u w:val="single"/>
              </w:rPr>
              <w:t xml:space="preserve"> мес</w:t>
            </w:r>
            <w:r w:rsidR="003D4D74" w:rsidRPr="00D426D0">
              <w:rPr>
                <w:bCs/>
                <w:i/>
                <w:iCs/>
                <w:u w:val="single"/>
              </w:rPr>
              <w:t>.</w:t>
            </w:r>
            <w:r w:rsidRPr="00D426D0">
              <w:rPr>
                <w:bCs/>
                <w:i/>
                <w:iCs/>
                <w:u w:val="single"/>
              </w:rPr>
              <w:t xml:space="preserve">= </w:t>
            </w:r>
            <w:r w:rsidR="003D4D74" w:rsidRPr="00382CCB">
              <w:rPr>
                <w:bCs/>
                <w:i/>
                <w:iCs/>
                <w:u w:val="single"/>
              </w:rPr>
              <w:t>14</w:t>
            </w:r>
            <w:r w:rsidR="003D4D74" w:rsidRPr="00D426D0">
              <w:rPr>
                <w:bCs/>
                <w:i/>
                <w:iCs/>
                <w:u w:val="single"/>
                <w:lang w:val="en-US"/>
              </w:rPr>
              <w:t> </w:t>
            </w:r>
            <w:r w:rsidR="003D4D74" w:rsidRPr="00382CCB">
              <w:rPr>
                <w:bCs/>
                <w:i/>
                <w:iCs/>
                <w:u w:val="single"/>
              </w:rPr>
              <w:t>268.88</w:t>
            </w:r>
            <w:r w:rsidRPr="00D426D0">
              <w:rPr>
                <w:bCs/>
                <w:i/>
                <w:iCs/>
                <w:u w:val="single"/>
              </w:rPr>
              <w:t>*1</w:t>
            </w:r>
            <w:r w:rsidR="003D4D74" w:rsidRPr="00382CCB">
              <w:rPr>
                <w:bCs/>
                <w:i/>
                <w:iCs/>
                <w:u w:val="single"/>
              </w:rPr>
              <w:t>2</w:t>
            </w:r>
            <w:r w:rsidRPr="00D426D0">
              <w:rPr>
                <w:bCs/>
                <w:i/>
                <w:iCs/>
                <w:u w:val="single"/>
              </w:rPr>
              <w:t>=</w:t>
            </w:r>
            <w:r w:rsidR="003D4D74" w:rsidRPr="00382CCB">
              <w:rPr>
                <w:b/>
                <w:i/>
                <w:iCs/>
                <w:u w:val="single"/>
              </w:rPr>
              <w:t>171</w:t>
            </w:r>
            <w:r w:rsidR="003D4D74" w:rsidRPr="00D426D0">
              <w:rPr>
                <w:b/>
                <w:i/>
                <w:iCs/>
                <w:u w:val="single"/>
                <w:lang w:val="en-US"/>
              </w:rPr>
              <w:t> </w:t>
            </w:r>
            <w:r w:rsidR="003D4D74" w:rsidRPr="00382CCB">
              <w:rPr>
                <w:b/>
                <w:i/>
                <w:iCs/>
                <w:u w:val="single"/>
              </w:rPr>
              <w:t>226.56</w:t>
            </w:r>
            <w:r w:rsidR="00FC48E7" w:rsidRPr="00D426D0">
              <w:rPr>
                <w:bCs/>
                <w:i/>
                <w:iCs/>
                <w:u w:val="single"/>
              </w:rPr>
              <w:t xml:space="preserve"> руб.</w:t>
            </w:r>
          </w:p>
          <w:p w14:paraId="3FD95C98" w14:textId="77777777" w:rsidR="003D4D74" w:rsidRPr="00D426D0" w:rsidRDefault="00FC1CE8" w:rsidP="003D4D74">
            <w:pPr>
              <w:pStyle w:val="ae"/>
              <w:ind w:left="-107" w:right="113"/>
              <w:rPr>
                <w:bCs/>
              </w:rPr>
            </w:pPr>
            <w:r w:rsidRPr="00D426D0">
              <w:rPr>
                <w:bCs/>
              </w:rPr>
              <w:t xml:space="preserve">ООО «Хартия» вывоз 2-ух бункеров 8 кубов в весенне-осенний период проведения субботников. </w:t>
            </w:r>
          </w:p>
          <w:p w14:paraId="631CBFE3" w14:textId="1BA263BF" w:rsidR="00FC1CE8" w:rsidRPr="00D426D0" w:rsidRDefault="00FC1CE8" w:rsidP="003D4D74">
            <w:pPr>
              <w:pStyle w:val="ae"/>
              <w:ind w:left="-107" w:right="113"/>
              <w:rPr>
                <w:bCs/>
              </w:rPr>
            </w:pPr>
            <w:r w:rsidRPr="00D426D0">
              <w:rPr>
                <w:bCs/>
              </w:rPr>
              <w:t>Стоимость 1 бункера-</w:t>
            </w:r>
            <w:r w:rsidR="003D4D74" w:rsidRPr="00D426D0">
              <w:rPr>
                <w:bCs/>
              </w:rPr>
              <w:t>9 544,40</w:t>
            </w:r>
            <w:r w:rsidRPr="00D426D0">
              <w:rPr>
                <w:bCs/>
              </w:rPr>
              <w:t xml:space="preserve"> руб.*2=</w:t>
            </w:r>
            <w:r w:rsidR="003D4D74" w:rsidRPr="00D426D0">
              <w:rPr>
                <w:b/>
                <w:u w:val="single"/>
              </w:rPr>
              <w:t>19 088</w:t>
            </w:r>
            <w:r w:rsidRPr="00D426D0">
              <w:rPr>
                <w:b/>
                <w:u w:val="single"/>
              </w:rPr>
              <w:t>.</w:t>
            </w:r>
            <w:r w:rsidR="003D4D74" w:rsidRPr="00D426D0">
              <w:rPr>
                <w:b/>
                <w:u w:val="single"/>
              </w:rPr>
              <w:t>8</w:t>
            </w:r>
            <w:r w:rsidRPr="00D426D0">
              <w:rPr>
                <w:b/>
                <w:u w:val="single"/>
              </w:rPr>
              <w:t>0</w:t>
            </w:r>
            <w:r w:rsidRPr="00D426D0">
              <w:rPr>
                <w:bCs/>
                <w:u w:val="single"/>
              </w:rPr>
              <w:t xml:space="preserve"> руб.</w:t>
            </w:r>
            <w:r w:rsidRPr="00D426D0">
              <w:rPr>
                <w:bCs/>
              </w:rPr>
              <w:t xml:space="preserve"> </w:t>
            </w:r>
          </w:p>
          <w:p w14:paraId="66A65EEB" w14:textId="79FF9914" w:rsidR="00122FFB" w:rsidRPr="00D426D0" w:rsidRDefault="00122FFB" w:rsidP="003D4D74">
            <w:pPr>
              <w:ind w:left="-107"/>
              <w:rPr>
                <w:bCs/>
                <w:color w:val="000000"/>
              </w:rPr>
            </w:pPr>
          </w:p>
        </w:tc>
      </w:tr>
      <w:tr w:rsidR="00122FFB" w:rsidRPr="00D426D0" w14:paraId="108EAB38" w14:textId="77777777" w:rsidTr="00D426D0">
        <w:trPr>
          <w:trHeight w:val="372"/>
        </w:trPr>
        <w:tc>
          <w:tcPr>
            <w:tcW w:w="562" w:type="dxa"/>
            <w:vAlign w:val="center"/>
            <w:hideMark/>
          </w:tcPr>
          <w:p w14:paraId="6226E602" w14:textId="735D1D27" w:rsidR="00122FFB" w:rsidRPr="00D426D0" w:rsidRDefault="00D426D0" w:rsidP="003E64DB">
            <w:pPr>
              <w:jc w:val="center"/>
              <w:rPr>
                <w:color w:val="000000"/>
              </w:rPr>
            </w:pPr>
            <w:r w:rsidRPr="00D426D0">
              <w:rPr>
                <w:color w:val="000000"/>
              </w:rPr>
              <w:t>7</w:t>
            </w:r>
          </w:p>
        </w:tc>
        <w:tc>
          <w:tcPr>
            <w:tcW w:w="1968" w:type="dxa"/>
            <w:vAlign w:val="center"/>
            <w:hideMark/>
          </w:tcPr>
          <w:p w14:paraId="0952CC3F" w14:textId="7F84F4D4" w:rsidR="00122FFB" w:rsidRPr="00D426D0" w:rsidRDefault="00122FFB" w:rsidP="003E64DB">
            <w:pPr>
              <w:rPr>
                <w:color w:val="000000"/>
              </w:rPr>
            </w:pPr>
            <w:r w:rsidRPr="00D426D0">
              <w:rPr>
                <w:color w:val="000000"/>
              </w:rPr>
              <w:t xml:space="preserve">Связь </w:t>
            </w:r>
            <w:r w:rsidR="003D4D74" w:rsidRPr="00D426D0">
              <w:rPr>
                <w:color w:val="000000"/>
              </w:rPr>
              <w:t>(интернет)</w:t>
            </w:r>
          </w:p>
        </w:tc>
        <w:tc>
          <w:tcPr>
            <w:tcW w:w="1440" w:type="dxa"/>
            <w:vAlign w:val="center"/>
            <w:hideMark/>
          </w:tcPr>
          <w:p w14:paraId="632D152B" w14:textId="60331C74" w:rsidR="00122FFB" w:rsidRPr="00D426D0" w:rsidRDefault="00D130E3" w:rsidP="00D130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12 600</w:t>
            </w:r>
          </w:p>
        </w:tc>
        <w:tc>
          <w:tcPr>
            <w:tcW w:w="6521" w:type="dxa"/>
            <w:vAlign w:val="center"/>
            <w:hideMark/>
          </w:tcPr>
          <w:p w14:paraId="5290205D" w14:textId="77777777" w:rsidR="00DF1672" w:rsidRPr="000376E9" w:rsidRDefault="00DF1672" w:rsidP="00D426D0">
            <w:pPr>
              <w:ind w:left="-107"/>
            </w:pPr>
            <w:r w:rsidRPr="000376E9">
              <w:rPr>
                <w:rFonts w:eastAsiaTheme="majorEastAsia"/>
              </w:rPr>
              <w:t>Установка системы видеонаблюдения является важным элементом организации эффективной защиты территории товарищества и контроля въезда-выезда транспортных средств. Камеры видеонаблюдения обеспечивают охрану общего имущества (въездных автоматических ворот), предотвращают противоправные действия и способствуют поддержанию общественного порядка.</w:t>
            </w:r>
          </w:p>
          <w:p w14:paraId="7E367A2E" w14:textId="77777777" w:rsidR="00DF1672" w:rsidRPr="000376E9" w:rsidRDefault="00DF1672" w:rsidP="00D426D0">
            <w:pPr>
              <w:ind w:left="-107"/>
            </w:pPr>
            <w:r w:rsidRPr="000376E9">
              <w:rPr>
                <w:rFonts w:eastAsiaTheme="majorEastAsia"/>
              </w:rPr>
              <w:t xml:space="preserve">В настоящее время установлено </w:t>
            </w:r>
            <w:r w:rsidRPr="00D426D0">
              <w:t>две пары</w:t>
            </w:r>
            <w:r w:rsidRPr="000376E9">
              <w:rPr>
                <w:rFonts w:eastAsiaTheme="majorEastAsia"/>
              </w:rPr>
              <w:t xml:space="preserve"> видеокамер наблюдения на въезде в СНТ («</w:t>
            </w:r>
            <w:r w:rsidRPr="00D426D0">
              <w:t>проезд</w:t>
            </w:r>
            <w:r w:rsidRPr="000376E9">
              <w:rPr>
                <w:rFonts w:eastAsiaTheme="majorEastAsia"/>
              </w:rPr>
              <w:t xml:space="preserve"> 1» и «</w:t>
            </w:r>
            <w:r w:rsidRPr="00D426D0">
              <w:t>проезд</w:t>
            </w:r>
            <w:r w:rsidRPr="000376E9">
              <w:rPr>
                <w:rFonts w:eastAsiaTheme="majorEastAsia"/>
              </w:rPr>
              <w:t xml:space="preserve"> 7»), планируется установить ещё одну камеру на «</w:t>
            </w:r>
            <w:r w:rsidRPr="00D426D0">
              <w:t>проезде</w:t>
            </w:r>
            <w:r w:rsidRPr="000376E9">
              <w:rPr>
                <w:rFonts w:eastAsiaTheme="majorEastAsia"/>
              </w:rPr>
              <w:t xml:space="preserve"> 6».</w:t>
            </w:r>
          </w:p>
          <w:p w14:paraId="0AFA3438" w14:textId="77777777" w:rsidR="00DF1672" w:rsidRPr="000376E9" w:rsidRDefault="00DF1672" w:rsidP="00D426D0">
            <w:pPr>
              <w:ind w:left="-107"/>
            </w:pPr>
            <w:r w:rsidRPr="000376E9">
              <w:rPr>
                <w:rFonts w:eastAsiaTheme="majorEastAsia"/>
              </w:rPr>
              <w:t>Каждая камера требует подключения к сети Интернет для передачи данных и удалённого мониторинга. Текущие расходы на интернет-сервис составляют:</w:t>
            </w:r>
          </w:p>
          <w:p w14:paraId="3BB20569" w14:textId="237FD5EE" w:rsidR="00DF1672" w:rsidRPr="000376E9" w:rsidRDefault="00DF1672" w:rsidP="00D426D0">
            <w:pPr>
              <w:pStyle w:val="a7"/>
              <w:numPr>
                <w:ilvl w:val="0"/>
                <w:numId w:val="10"/>
              </w:numPr>
              <w:ind w:left="318" w:hanging="283"/>
            </w:pPr>
            <w:r w:rsidRPr="00D426D0">
              <w:rPr>
                <w:rFonts w:eastAsiaTheme="majorEastAsia"/>
              </w:rPr>
              <w:t xml:space="preserve">Оплата услуги Интернета для одной камеры в месяц: </w:t>
            </w:r>
            <w:r w:rsidRPr="00D426D0">
              <w:rPr>
                <w:rFonts w:eastAsiaTheme="majorEastAsia"/>
                <w:b/>
                <w:bCs/>
              </w:rPr>
              <w:t>350 рублей</w:t>
            </w:r>
            <w:r w:rsidRPr="00D426D0">
              <w:rPr>
                <w:rFonts w:eastAsiaTheme="majorEastAsia"/>
              </w:rPr>
              <w:t>.</w:t>
            </w:r>
          </w:p>
          <w:p w14:paraId="37866868" w14:textId="605877BA" w:rsidR="00DF1672" w:rsidRPr="000376E9" w:rsidRDefault="00DF1672" w:rsidP="00D426D0">
            <w:pPr>
              <w:pStyle w:val="a7"/>
              <w:numPr>
                <w:ilvl w:val="0"/>
                <w:numId w:val="10"/>
              </w:numPr>
              <w:ind w:left="318" w:hanging="283"/>
            </w:pPr>
            <w:r w:rsidRPr="00D426D0">
              <w:rPr>
                <w:rFonts w:eastAsiaTheme="majorEastAsia"/>
              </w:rPr>
              <w:t xml:space="preserve">Количество камер: </w:t>
            </w:r>
            <w:r w:rsidRPr="00D426D0">
              <w:rPr>
                <w:rFonts w:eastAsiaTheme="majorEastAsia"/>
                <w:b/>
                <w:bCs/>
              </w:rPr>
              <w:t>3 шт.</w:t>
            </w:r>
          </w:p>
          <w:p w14:paraId="3A6040C3" w14:textId="2333FFA7" w:rsidR="00DF1672" w:rsidRPr="000376E9" w:rsidRDefault="00DF1672" w:rsidP="00D426D0">
            <w:pPr>
              <w:pStyle w:val="a7"/>
              <w:numPr>
                <w:ilvl w:val="0"/>
                <w:numId w:val="10"/>
              </w:numPr>
              <w:ind w:left="318" w:hanging="283"/>
            </w:pPr>
            <w:r w:rsidRPr="00D426D0">
              <w:rPr>
                <w:rFonts w:eastAsiaTheme="majorEastAsia"/>
              </w:rPr>
              <w:t xml:space="preserve">Ежемесячные затраты на обслуживание камер: </w:t>
            </w:r>
            <w:r w:rsidRPr="00D426D0">
              <w:rPr>
                <w:rFonts w:eastAsiaTheme="majorEastAsia"/>
                <w:b/>
                <w:bCs/>
              </w:rPr>
              <w:t>3 × 350 = 1050 рублей</w:t>
            </w:r>
            <w:r w:rsidRPr="00D426D0">
              <w:rPr>
                <w:rFonts w:eastAsiaTheme="majorEastAsia"/>
              </w:rPr>
              <w:t>.</w:t>
            </w:r>
          </w:p>
          <w:p w14:paraId="5528B8C1" w14:textId="77777777" w:rsidR="00D426D0" w:rsidRDefault="00DF1672" w:rsidP="00D426D0">
            <w:pPr>
              <w:ind w:left="-107"/>
            </w:pPr>
            <w:r w:rsidRPr="000376E9">
              <w:rPr>
                <w:rFonts w:eastAsiaTheme="majorEastAsia"/>
              </w:rPr>
              <w:t>Расчёт годовых затрат на поддержание функционирования системы видеонаблюдения:</w:t>
            </w:r>
          </w:p>
          <w:p w14:paraId="03EDC272" w14:textId="139BA57F" w:rsidR="00DF1672" w:rsidRPr="00D426D0" w:rsidRDefault="00DF1672" w:rsidP="00D426D0">
            <w:pPr>
              <w:ind w:left="-107"/>
            </w:pPr>
            <w:r w:rsidRPr="00D426D0">
              <w:rPr>
                <w:rFonts w:eastAsiaTheme="majorEastAsia"/>
              </w:rPr>
              <w:t xml:space="preserve">Годовая сумма расходов составит: </w:t>
            </w:r>
            <w:r w:rsidRPr="00D426D0">
              <w:rPr>
                <w:rFonts w:eastAsiaTheme="majorEastAsia"/>
                <w:b/>
                <w:bCs/>
              </w:rPr>
              <w:t>1050 × 12 = 12 600 рублей</w:t>
            </w:r>
            <w:r w:rsidRPr="00D426D0">
              <w:rPr>
                <w:rFonts w:eastAsiaTheme="majorEastAsia"/>
              </w:rPr>
              <w:t>.</w:t>
            </w:r>
          </w:p>
          <w:p w14:paraId="255031AE" w14:textId="365AC04D" w:rsidR="00122FFB" w:rsidRPr="00D426D0" w:rsidRDefault="00122FFB" w:rsidP="00D426D0">
            <w:pPr>
              <w:ind w:left="-107"/>
              <w:rPr>
                <w:color w:val="000000"/>
              </w:rPr>
            </w:pPr>
          </w:p>
        </w:tc>
      </w:tr>
      <w:tr w:rsidR="00122FFB" w:rsidRPr="00D426D0" w14:paraId="4B00A4DA" w14:textId="77777777" w:rsidTr="00D426D0">
        <w:trPr>
          <w:trHeight w:val="540"/>
        </w:trPr>
        <w:tc>
          <w:tcPr>
            <w:tcW w:w="562" w:type="dxa"/>
            <w:vAlign w:val="center"/>
            <w:hideMark/>
          </w:tcPr>
          <w:p w14:paraId="4C4B3000" w14:textId="7B05B443" w:rsidR="00122FFB" w:rsidRPr="00D426D0" w:rsidRDefault="00D426D0" w:rsidP="003E64DB">
            <w:pPr>
              <w:jc w:val="center"/>
              <w:rPr>
                <w:color w:val="000000"/>
              </w:rPr>
            </w:pPr>
            <w:r w:rsidRPr="00D426D0">
              <w:rPr>
                <w:color w:val="000000"/>
              </w:rPr>
              <w:lastRenderedPageBreak/>
              <w:t>8</w:t>
            </w:r>
          </w:p>
        </w:tc>
        <w:tc>
          <w:tcPr>
            <w:tcW w:w="1968" w:type="dxa"/>
            <w:vAlign w:val="center"/>
            <w:hideMark/>
          </w:tcPr>
          <w:p w14:paraId="7B7D53BA" w14:textId="77777777" w:rsidR="00122FFB" w:rsidRPr="00D426D0" w:rsidRDefault="00122FFB" w:rsidP="003E64DB">
            <w:pPr>
              <w:rPr>
                <w:color w:val="000000"/>
              </w:rPr>
            </w:pPr>
            <w:r w:rsidRPr="00D426D0">
              <w:rPr>
                <w:color w:val="000000"/>
              </w:rPr>
              <w:t xml:space="preserve">Расчистка снега </w:t>
            </w:r>
          </w:p>
        </w:tc>
        <w:tc>
          <w:tcPr>
            <w:tcW w:w="1440" w:type="dxa"/>
            <w:vAlign w:val="center"/>
            <w:hideMark/>
          </w:tcPr>
          <w:p w14:paraId="1201FDB6" w14:textId="7160CF0F" w:rsidR="00122FFB" w:rsidRPr="00D426D0" w:rsidRDefault="003D4D74" w:rsidP="003E64DB">
            <w:pPr>
              <w:jc w:val="center"/>
              <w:rPr>
                <w:color w:val="000000"/>
              </w:rPr>
            </w:pPr>
            <w:r w:rsidRPr="00D426D0">
              <w:rPr>
                <w:color w:val="000000"/>
              </w:rPr>
              <w:t>8</w:t>
            </w:r>
            <w:r w:rsidR="00122FFB" w:rsidRPr="00D426D0">
              <w:rPr>
                <w:color w:val="000000"/>
              </w:rPr>
              <w:t>0 000</w:t>
            </w:r>
          </w:p>
        </w:tc>
        <w:tc>
          <w:tcPr>
            <w:tcW w:w="6521" w:type="dxa"/>
            <w:vAlign w:val="center"/>
            <w:hideMark/>
          </w:tcPr>
          <w:p w14:paraId="702EF8DC" w14:textId="7F703AC5" w:rsidR="00122FFB" w:rsidRPr="00D426D0" w:rsidRDefault="00122FFB" w:rsidP="00D426D0">
            <w:pPr>
              <w:jc w:val="both"/>
              <w:rPr>
                <w:color w:val="000000"/>
              </w:rPr>
            </w:pPr>
            <w:r w:rsidRPr="00D426D0">
              <w:rPr>
                <w:color w:val="000000"/>
              </w:rPr>
              <w:t xml:space="preserve">Расчистка снега осуществляется по договору от 25.12.2020 с </w:t>
            </w:r>
            <w:r w:rsidR="00D426D0" w:rsidRPr="00D426D0">
              <w:rPr>
                <w:color w:val="000000"/>
              </w:rPr>
              <w:t xml:space="preserve">самозанятым Семёновым </w:t>
            </w:r>
            <w:proofErr w:type="gramStart"/>
            <w:r w:rsidR="00D426D0" w:rsidRPr="00D426D0">
              <w:rPr>
                <w:color w:val="000000"/>
              </w:rPr>
              <w:t>А.Г.</w:t>
            </w:r>
            <w:proofErr w:type="gramEnd"/>
            <w:r w:rsidRPr="00D426D0">
              <w:rPr>
                <w:color w:val="000000"/>
              </w:rPr>
              <w:t xml:space="preserve"> </w:t>
            </w:r>
            <w:r w:rsidR="00D426D0" w:rsidRPr="00D426D0">
              <w:rPr>
                <w:color w:val="000000"/>
              </w:rPr>
              <w:t xml:space="preserve">По договору одна расчистка всех проездов СНТ без вывоза снега составляет 10 000 руб. </w:t>
            </w:r>
            <w:r w:rsidRPr="00D426D0">
              <w:rPr>
                <w:color w:val="000000"/>
              </w:rPr>
              <w:t>Предполагается</w:t>
            </w:r>
            <w:r w:rsidRPr="00D426D0">
              <w:t xml:space="preserve">   </w:t>
            </w:r>
            <w:r w:rsidR="003D4D74" w:rsidRPr="00D426D0">
              <w:t>8</w:t>
            </w:r>
            <w:r w:rsidRPr="00D426D0">
              <w:t xml:space="preserve"> расчисток.       </w:t>
            </w:r>
          </w:p>
          <w:p w14:paraId="550E14D8" w14:textId="6D8166A5" w:rsidR="00122FFB" w:rsidRPr="00D426D0" w:rsidRDefault="00122FFB" w:rsidP="003E64DB">
            <w:pPr>
              <w:pStyle w:val="ac"/>
              <w:spacing w:before="0" w:beforeAutospacing="0" w:after="0" w:afterAutospacing="0"/>
              <w:jc w:val="both"/>
            </w:pPr>
            <w:r w:rsidRPr="00D426D0">
              <w:t>Из расчета 1</w:t>
            </w:r>
            <w:r w:rsidR="003D4D74" w:rsidRPr="00D426D0">
              <w:t>0</w:t>
            </w:r>
            <w:r w:rsidRPr="00D426D0">
              <w:t xml:space="preserve"> 000 руб. * </w:t>
            </w:r>
            <w:r w:rsidR="003D4D74" w:rsidRPr="00D426D0">
              <w:t>8</w:t>
            </w:r>
            <w:r w:rsidRPr="00D426D0">
              <w:t xml:space="preserve"> = </w:t>
            </w:r>
            <w:r w:rsidR="003D4D74" w:rsidRPr="00D426D0">
              <w:t>8</w:t>
            </w:r>
            <w:r w:rsidRPr="00D426D0">
              <w:t xml:space="preserve">0 000 руб. </w:t>
            </w:r>
          </w:p>
          <w:p w14:paraId="1842854D" w14:textId="00CF9F58" w:rsidR="00122FFB" w:rsidRPr="00D426D0" w:rsidRDefault="00DF1672" w:rsidP="003E64DB">
            <w:pPr>
              <w:jc w:val="both"/>
              <w:rPr>
                <w:color w:val="000000"/>
              </w:rPr>
            </w:pPr>
            <w:r w:rsidRPr="00D426D0">
              <w:t>Остаток не израсходованных денежных средств</w:t>
            </w:r>
            <w:r w:rsidR="00D426D0" w:rsidRPr="00D426D0">
              <w:t xml:space="preserve"> может быть использован</w:t>
            </w:r>
            <w:r w:rsidRPr="00D426D0">
              <w:t xml:space="preserve"> в летний период на </w:t>
            </w:r>
            <w:r w:rsidR="00382CCB">
              <w:t>ремонт</w:t>
            </w:r>
            <w:r w:rsidRPr="00D426D0">
              <w:t xml:space="preserve"> дорог.</w:t>
            </w:r>
          </w:p>
        </w:tc>
      </w:tr>
      <w:tr w:rsidR="00122FFB" w:rsidRPr="00D426D0" w14:paraId="4A194E5E" w14:textId="77777777" w:rsidTr="00D426D0">
        <w:trPr>
          <w:trHeight w:val="372"/>
        </w:trPr>
        <w:tc>
          <w:tcPr>
            <w:tcW w:w="562" w:type="dxa"/>
            <w:vAlign w:val="center"/>
            <w:hideMark/>
          </w:tcPr>
          <w:p w14:paraId="72C11CC7" w14:textId="4468DDE6" w:rsidR="00122FFB" w:rsidRPr="00D130E3" w:rsidRDefault="00D426D0" w:rsidP="003E64DB">
            <w:pPr>
              <w:jc w:val="center"/>
              <w:rPr>
                <w:color w:val="000000"/>
              </w:rPr>
            </w:pPr>
            <w:r w:rsidRPr="00D130E3">
              <w:rPr>
                <w:color w:val="000000"/>
              </w:rPr>
              <w:t>9</w:t>
            </w:r>
          </w:p>
        </w:tc>
        <w:tc>
          <w:tcPr>
            <w:tcW w:w="1968" w:type="dxa"/>
            <w:vAlign w:val="center"/>
            <w:hideMark/>
          </w:tcPr>
          <w:p w14:paraId="7579F979" w14:textId="2A662DD9" w:rsidR="00122FFB" w:rsidRPr="00D130E3" w:rsidRDefault="00122FFB" w:rsidP="003E64DB">
            <w:pPr>
              <w:rPr>
                <w:color w:val="000000"/>
              </w:rPr>
            </w:pPr>
            <w:r w:rsidRPr="00D130E3">
              <w:rPr>
                <w:color w:val="000000"/>
              </w:rPr>
              <w:t>Нотариус, госпошлина</w:t>
            </w:r>
            <w:r w:rsidR="00D130E3" w:rsidRPr="00D130E3">
              <w:rPr>
                <w:color w:val="000000"/>
              </w:rPr>
              <w:t>, юридические услуги.</w:t>
            </w:r>
            <w:r w:rsidRPr="00D130E3">
              <w:rPr>
                <w:color w:val="000000"/>
              </w:rPr>
              <w:t xml:space="preserve">  </w:t>
            </w:r>
          </w:p>
        </w:tc>
        <w:tc>
          <w:tcPr>
            <w:tcW w:w="1440" w:type="dxa"/>
            <w:vAlign w:val="center"/>
            <w:hideMark/>
          </w:tcPr>
          <w:p w14:paraId="63648879" w14:textId="0348D7E2" w:rsidR="00122FFB" w:rsidRPr="00D130E3" w:rsidRDefault="00122FFB" w:rsidP="003E64DB">
            <w:pPr>
              <w:jc w:val="center"/>
              <w:rPr>
                <w:color w:val="000000"/>
              </w:rPr>
            </w:pPr>
            <w:r w:rsidRPr="00D130E3">
              <w:rPr>
                <w:color w:val="000000"/>
              </w:rPr>
              <w:t>5</w:t>
            </w:r>
            <w:r w:rsidR="003022B7" w:rsidRPr="00D130E3">
              <w:rPr>
                <w:color w:val="000000"/>
                <w:lang w:val="en-US"/>
              </w:rPr>
              <w:t>0</w:t>
            </w:r>
            <w:r w:rsidRPr="00D130E3">
              <w:rPr>
                <w:color w:val="000000"/>
              </w:rPr>
              <w:t xml:space="preserve"> 000</w:t>
            </w:r>
          </w:p>
        </w:tc>
        <w:tc>
          <w:tcPr>
            <w:tcW w:w="6521" w:type="dxa"/>
            <w:vAlign w:val="center"/>
            <w:hideMark/>
          </w:tcPr>
          <w:p w14:paraId="22D46AFE" w14:textId="1038996E" w:rsidR="00122FFB" w:rsidRPr="00D426D0" w:rsidRDefault="00D130E3" w:rsidP="003E64DB">
            <w:pPr>
              <w:rPr>
                <w:color w:val="000000"/>
              </w:rPr>
            </w:pPr>
            <w:r w:rsidRPr="00D130E3">
              <w:rPr>
                <w:color w:val="000000"/>
              </w:rPr>
              <w:t>Ведение хозяйственной деятельности садоводческого некоммерческого товарищества предполагает соблюдение определённых правовых процедур, связанных с оформлением документов, регистрацией прав собственности и выполнением требований законодательства. Данные расходы являются необходимы для нормального функционирования товарищества</w:t>
            </w:r>
            <w:r>
              <w:rPr>
                <w:color w:val="000000"/>
              </w:rPr>
              <w:t>.</w:t>
            </w:r>
            <w:r w:rsidR="00382CCB">
              <w:rPr>
                <w:color w:val="000000"/>
              </w:rPr>
              <w:t xml:space="preserve"> </w:t>
            </w:r>
            <w:r w:rsidR="00382CCB" w:rsidRPr="00382CCB">
              <w:rPr>
                <w:color w:val="000000"/>
              </w:rPr>
              <w:t>Расходы на оплату юридических услуг по взысканию задолженности и издержки, связанные с таким взысканием</w:t>
            </w:r>
            <w:r w:rsidR="00382CCB">
              <w:rPr>
                <w:color w:val="000000"/>
              </w:rPr>
              <w:t>.</w:t>
            </w:r>
          </w:p>
        </w:tc>
      </w:tr>
      <w:tr w:rsidR="00122FFB" w:rsidRPr="00D426D0" w14:paraId="2B1E824F" w14:textId="77777777" w:rsidTr="00D426D0">
        <w:trPr>
          <w:trHeight w:val="372"/>
        </w:trPr>
        <w:tc>
          <w:tcPr>
            <w:tcW w:w="562" w:type="dxa"/>
            <w:vAlign w:val="center"/>
            <w:hideMark/>
          </w:tcPr>
          <w:p w14:paraId="47E0398D" w14:textId="086048E1" w:rsidR="00122FFB" w:rsidRPr="00382CCB" w:rsidRDefault="00122FFB" w:rsidP="003E64DB">
            <w:pPr>
              <w:jc w:val="center"/>
              <w:rPr>
                <w:color w:val="000000"/>
              </w:rPr>
            </w:pPr>
            <w:r w:rsidRPr="00382CCB">
              <w:rPr>
                <w:color w:val="000000"/>
              </w:rPr>
              <w:t>1</w:t>
            </w:r>
            <w:r w:rsidR="00D426D0" w:rsidRPr="00382CCB">
              <w:rPr>
                <w:color w:val="000000"/>
              </w:rPr>
              <w:t>0</w:t>
            </w:r>
          </w:p>
        </w:tc>
        <w:tc>
          <w:tcPr>
            <w:tcW w:w="1968" w:type="dxa"/>
            <w:vAlign w:val="center"/>
            <w:hideMark/>
          </w:tcPr>
          <w:p w14:paraId="000CA20E" w14:textId="77777777" w:rsidR="00122FFB" w:rsidRPr="00382CCB" w:rsidRDefault="00122FFB" w:rsidP="003E64DB">
            <w:pPr>
              <w:rPr>
                <w:color w:val="000000"/>
              </w:rPr>
            </w:pPr>
            <w:r w:rsidRPr="00382CCB">
              <w:rPr>
                <w:color w:val="000000"/>
              </w:rPr>
              <w:t>Хозяйственный расходы</w:t>
            </w:r>
          </w:p>
        </w:tc>
        <w:tc>
          <w:tcPr>
            <w:tcW w:w="1440" w:type="dxa"/>
            <w:vAlign w:val="center"/>
            <w:hideMark/>
          </w:tcPr>
          <w:p w14:paraId="7FB19FAA" w14:textId="521872A4" w:rsidR="00122FFB" w:rsidRPr="00382CCB" w:rsidRDefault="00122FFB" w:rsidP="003E64DB">
            <w:pPr>
              <w:pStyle w:val="ac"/>
              <w:spacing w:before="0" w:beforeAutospacing="0" w:after="0" w:afterAutospacing="0"/>
              <w:jc w:val="center"/>
            </w:pPr>
            <w:r w:rsidRPr="00382CCB">
              <w:t>1</w:t>
            </w:r>
            <w:r w:rsidR="000B5714">
              <w:t>1</w:t>
            </w:r>
            <w:r w:rsidRPr="00382CCB">
              <w:t>0 000</w:t>
            </w:r>
          </w:p>
          <w:p w14:paraId="5C473FE2" w14:textId="77777777" w:rsidR="00122FFB" w:rsidRPr="00382CCB" w:rsidRDefault="00122FFB" w:rsidP="003E64DB">
            <w:pPr>
              <w:jc w:val="center"/>
              <w:rPr>
                <w:color w:val="000000"/>
              </w:rPr>
            </w:pPr>
          </w:p>
          <w:p w14:paraId="346AA3C8" w14:textId="77777777" w:rsidR="00122FFB" w:rsidRPr="00382CCB" w:rsidRDefault="00122FFB" w:rsidP="003E64DB">
            <w:pPr>
              <w:jc w:val="center"/>
              <w:rPr>
                <w:color w:val="000000"/>
              </w:rPr>
            </w:pPr>
          </w:p>
          <w:p w14:paraId="7A1A11F5" w14:textId="77777777" w:rsidR="00122FFB" w:rsidRPr="00382CCB" w:rsidRDefault="00122FFB" w:rsidP="003E64DB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vAlign w:val="center"/>
            <w:hideMark/>
          </w:tcPr>
          <w:p w14:paraId="552FF032" w14:textId="2AD01A92" w:rsidR="00122FFB" w:rsidRPr="00D426D0" w:rsidRDefault="00382CCB" w:rsidP="00382CCB">
            <w:pPr>
              <w:pStyle w:val="ac"/>
            </w:pPr>
            <w:r w:rsidRPr="00382CCB">
              <w:t>Хозяйственные расходы СНТ "Южное" включают в себя затраты на поддержание и улучшение инфраструктуры товарищества, а также обеспечение комфортных и безопасных условий для его членов. Эти расходы необходимы для нормального функционирования СНТ и обеспечения его устойчивого развития.</w:t>
            </w:r>
            <w:r w:rsidRPr="00382CCB">
              <w:t xml:space="preserve"> Хозяйственные расходы включают в себя :о</w:t>
            </w:r>
            <w:r w:rsidRPr="00382CCB">
              <w:t>бслуживание и ремонт уличного освещения; ремонт и обслуживание ворот, ограждений и других элементов инфраструктуры; уборка мусора и поддержание чистоты на территории СНТ; благоустройство и озеленение территории; обеспечение безопасности на территории СНТ (видеонаблюдение); канцелярские расходы и другие административные нужды; оплата налогов и сборов, связанных с деятельностью СНТ.</w:t>
            </w:r>
          </w:p>
        </w:tc>
      </w:tr>
      <w:tr w:rsidR="00122FFB" w:rsidRPr="00D426D0" w14:paraId="67D2BD0A" w14:textId="77777777" w:rsidTr="00D426D0">
        <w:trPr>
          <w:trHeight w:val="372"/>
        </w:trPr>
        <w:tc>
          <w:tcPr>
            <w:tcW w:w="562" w:type="dxa"/>
            <w:vAlign w:val="center"/>
            <w:hideMark/>
          </w:tcPr>
          <w:p w14:paraId="4C79E9DD" w14:textId="426E95CE" w:rsidR="00122FFB" w:rsidRPr="00D426D0" w:rsidRDefault="00122FFB" w:rsidP="003E64DB">
            <w:pPr>
              <w:jc w:val="center"/>
              <w:rPr>
                <w:color w:val="000000"/>
              </w:rPr>
            </w:pPr>
            <w:r w:rsidRPr="00D426D0">
              <w:rPr>
                <w:color w:val="000000"/>
              </w:rPr>
              <w:t>1</w:t>
            </w:r>
            <w:r w:rsidR="00D426D0">
              <w:rPr>
                <w:color w:val="000000"/>
              </w:rPr>
              <w:t>1</w:t>
            </w:r>
          </w:p>
        </w:tc>
        <w:tc>
          <w:tcPr>
            <w:tcW w:w="1968" w:type="dxa"/>
            <w:vAlign w:val="center"/>
            <w:hideMark/>
          </w:tcPr>
          <w:p w14:paraId="7C0DA2F7" w14:textId="77777777" w:rsidR="00122FFB" w:rsidRPr="00D426D0" w:rsidRDefault="00122FFB" w:rsidP="003022B7">
            <w:pPr>
              <w:rPr>
                <w:color w:val="000000"/>
              </w:rPr>
            </w:pPr>
            <w:r w:rsidRPr="00D426D0">
              <w:rPr>
                <w:color w:val="000000"/>
              </w:rPr>
              <w:t>Уличное освещение + потери</w:t>
            </w:r>
          </w:p>
        </w:tc>
        <w:tc>
          <w:tcPr>
            <w:tcW w:w="1440" w:type="dxa"/>
            <w:vAlign w:val="center"/>
            <w:hideMark/>
          </w:tcPr>
          <w:p w14:paraId="3231DC36" w14:textId="42457FBF" w:rsidR="00122FFB" w:rsidRPr="00D426D0" w:rsidRDefault="000B5714" w:rsidP="003E64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  <w:r w:rsidR="00122FFB" w:rsidRPr="00D426D0">
              <w:rPr>
                <w:color w:val="000000"/>
              </w:rPr>
              <w:t xml:space="preserve"> 000</w:t>
            </w:r>
          </w:p>
        </w:tc>
        <w:tc>
          <w:tcPr>
            <w:tcW w:w="6521" w:type="dxa"/>
            <w:hideMark/>
          </w:tcPr>
          <w:p w14:paraId="3DD9CE79" w14:textId="43AD9B0F" w:rsidR="00122FFB" w:rsidRPr="00D426D0" w:rsidRDefault="00F43537" w:rsidP="00F43537">
            <w:pPr>
              <w:shd w:val="clear" w:color="auto" w:fill="FFFFFF"/>
              <w:rPr>
                <w:color w:val="000000"/>
              </w:rPr>
            </w:pPr>
            <w:r w:rsidRPr="00F43537">
              <w:t>Уличное освещение в СНТ</w:t>
            </w:r>
            <w:r>
              <w:t xml:space="preserve"> </w:t>
            </w:r>
            <w:r w:rsidRPr="00F43537">
              <w:t>является важным элементом обеспечения пожарной и общей безопасности, а также повышения уровня комфорта для всех собственников участков. Оно необходимо для предотвращения аварийных ситуаций, обеспечения безопасности передвижения по территории СНТ в темное время суток и предотвращения противоправных действий.</w:t>
            </w:r>
            <w:r>
              <w:t xml:space="preserve"> </w:t>
            </w:r>
            <w:r w:rsidRPr="00F43537">
              <w:t xml:space="preserve">Затраты на уличное освещение рассчитываются по факту на основании выставленных счетов от </w:t>
            </w:r>
            <w:proofErr w:type="spellStart"/>
            <w:r w:rsidRPr="00F43537">
              <w:t>МосОблЭнерго</w:t>
            </w:r>
            <w:proofErr w:type="spellEnd"/>
            <w:r w:rsidRPr="00F43537">
              <w:t>.</w:t>
            </w:r>
          </w:p>
        </w:tc>
      </w:tr>
      <w:tr w:rsidR="00122FFB" w:rsidRPr="00D426D0" w14:paraId="23900F39" w14:textId="77777777" w:rsidTr="00D426D0">
        <w:trPr>
          <w:trHeight w:val="372"/>
        </w:trPr>
        <w:tc>
          <w:tcPr>
            <w:tcW w:w="562" w:type="dxa"/>
            <w:vAlign w:val="center"/>
            <w:hideMark/>
          </w:tcPr>
          <w:p w14:paraId="1AAB149B" w14:textId="6D77A72D" w:rsidR="00122FFB" w:rsidRPr="00D426D0" w:rsidRDefault="00122FFB" w:rsidP="003E64DB">
            <w:pPr>
              <w:jc w:val="center"/>
              <w:rPr>
                <w:color w:val="000000"/>
              </w:rPr>
            </w:pPr>
            <w:r w:rsidRPr="00D426D0">
              <w:rPr>
                <w:color w:val="000000"/>
              </w:rPr>
              <w:t>1</w:t>
            </w:r>
            <w:r w:rsidR="00D426D0">
              <w:rPr>
                <w:color w:val="000000"/>
              </w:rPr>
              <w:t>2</w:t>
            </w:r>
          </w:p>
        </w:tc>
        <w:tc>
          <w:tcPr>
            <w:tcW w:w="1968" w:type="dxa"/>
            <w:vAlign w:val="center"/>
            <w:hideMark/>
          </w:tcPr>
          <w:p w14:paraId="30424E55" w14:textId="77777777" w:rsidR="00122FFB" w:rsidRPr="00D426D0" w:rsidRDefault="00122FFB" w:rsidP="003E64DB">
            <w:pPr>
              <w:rPr>
                <w:color w:val="000000"/>
              </w:rPr>
            </w:pPr>
            <w:r w:rsidRPr="00D426D0">
              <w:rPr>
                <w:color w:val="000000"/>
              </w:rPr>
              <w:t>Непредвиденные расходы (резервный фонд)</w:t>
            </w:r>
          </w:p>
        </w:tc>
        <w:tc>
          <w:tcPr>
            <w:tcW w:w="1440" w:type="dxa"/>
            <w:vAlign w:val="center"/>
            <w:hideMark/>
          </w:tcPr>
          <w:p w14:paraId="7AC3EC6A" w14:textId="37484793" w:rsidR="00122FFB" w:rsidRPr="00D426D0" w:rsidRDefault="00122FFB" w:rsidP="003E64DB">
            <w:pPr>
              <w:jc w:val="center"/>
              <w:rPr>
                <w:color w:val="000000"/>
              </w:rPr>
            </w:pPr>
            <w:r w:rsidRPr="00D426D0">
              <w:rPr>
                <w:color w:val="000000"/>
              </w:rPr>
              <w:t>1</w:t>
            </w:r>
            <w:r w:rsidR="000B5714">
              <w:rPr>
                <w:color w:val="000000"/>
              </w:rPr>
              <w:t>3</w:t>
            </w:r>
            <w:r w:rsidRPr="00D426D0">
              <w:rPr>
                <w:color w:val="000000"/>
              </w:rPr>
              <w:t xml:space="preserve">0 000 </w:t>
            </w:r>
          </w:p>
        </w:tc>
        <w:tc>
          <w:tcPr>
            <w:tcW w:w="6521" w:type="dxa"/>
            <w:hideMark/>
          </w:tcPr>
          <w:p w14:paraId="59E9B9CE" w14:textId="24B52CBC" w:rsidR="00EE448A" w:rsidRPr="00EE448A" w:rsidRDefault="00EE448A" w:rsidP="00EE448A">
            <w:pPr>
              <w:pStyle w:val="ae"/>
              <w:ind w:left="0" w:right="102"/>
              <w:jc w:val="both"/>
            </w:pPr>
            <w:r w:rsidRPr="00EE448A">
              <w:t>Непредвиденные расходы (резервный фонд) предназначены для покрытия непредвиденных затрат, которые могут возникнуть в процессе деятельности СНТ.</w:t>
            </w:r>
            <w:r>
              <w:t xml:space="preserve"> </w:t>
            </w:r>
            <w:r w:rsidRPr="00EE448A">
              <w:t>Эти расходы включают: покрытие повышения стоимости услуг по статьям сметы; корректировка тарифов на услуги в связи с инфляцией; финансирование работ по устранению последствий аварий и чрезвычайных ситуаций; обеспечение оперативной реакции на непредвиденные происшествия; создание финансовой подушки безопасности на случай задержки или отсутствия взносов от отдельных членов СНТ; обеспечение стабильности бюджета и бесперебойного финансирования текущих нужд.</w:t>
            </w:r>
          </w:p>
          <w:p w14:paraId="7B6D1A1F" w14:textId="1AEDD5D9" w:rsidR="00122FFB" w:rsidRPr="00D426D0" w:rsidRDefault="00122FFB" w:rsidP="003E64DB">
            <w:pPr>
              <w:pStyle w:val="TableParagraph"/>
              <w:ind w:left="34" w:right="95" w:hanging="34"/>
              <w:jc w:val="both"/>
              <w:rPr>
                <w:sz w:val="24"/>
                <w:szCs w:val="24"/>
              </w:rPr>
            </w:pPr>
          </w:p>
        </w:tc>
      </w:tr>
    </w:tbl>
    <w:p w14:paraId="68A4D033" w14:textId="77777777" w:rsidR="00122FFB" w:rsidRPr="00D426D0" w:rsidRDefault="00122FFB" w:rsidP="00122FFB">
      <w:pPr>
        <w:rPr>
          <w:b/>
          <w:u w:val="single"/>
        </w:rPr>
      </w:pPr>
    </w:p>
    <w:p w14:paraId="34BDDF41" w14:textId="4ABC7D22" w:rsidR="00122FFB" w:rsidRPr="000B5714" w:rsidRDefault="00122FFB" w:rsidP="000B5714">
      <w:pPr>
        <w:jc w:val="center"/>
        <w:rPr>
          <w:b/>
          <w:bCs/>
          <w:sz w:val="32"/>
          <w:szCs w:val="32"/>
        </w:rPr>
      </w:pPr>
      <w:r w:rsidRPr="000B5714">
        <w:rPr>
          <w:b/>
          <w:bCs/>
          <w:color w:val="000000"/>
          <w:sz w:val="32"/>
          <w:szCs w:val="32"/>
        </w:rPr>
        <w:t>Итого:</w:t>
      </w:r>
      <w:r w:rsidR="00EB64FD" w:rsidRPr="000B5714">
        <w:rPr>
          <w:b/>
          <w:bCs/>
          <w:color w:val="000000"/>
          <w:sz w:val="32"/>
          <w:szCs w:val="32"/>
        </w:rPr>
        <w:t xml:space="preserve"> </w:t>
      </w:r>
      <w:r w:rsidR="000B5714" w:rsidRPr="000B5714">
        <w:rPr>
          <w:b/>
          <w:bCs/>
          <w:color w:val="000000"/>
          <w:sz w:val="32"/>
          <w:szCs w:val="32"/>
        </w:rPr>
        <w:t>1 418 120 руб.</w:t>
      </w:r>
    </w:p>
    <w:sectPr w:rsidR="00122FFB" w:rsidRPr="000B5714" w:rsidSect="003022B7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159"/>
    <w:multiLevelType w:val="hybridMultilevel"/>
    <w:tmpl w:val="6930DC64"/>
    <w:lvl w:ilvl="0" w:tplc="17DA8562">
      <w:start w:val="1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77FE8"/>
    <w:multiLevelType w:val="hybridMultilevel"/>
    <w:tmpl w:val="348C5770"/>
    <w:lvl w:ilvl="0" w:tplc="333CF82C">
      <w:start w:val="2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F057A"/>
    <w:multiLevelType w:val="hybridMultilevel"/>
    <w:tmpl w:val="1376EFE6"/>
    <w:lvl w:ilvl="0" w:tplc="04190001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3" w15:restartNumberingAfterBreak="0">
    <w:nsid w:val="34B70319"/>
    <w:multiLevelType w:val="hybridMultilevel"/>
    <w:tmpl w:val="113C75DC"/>
    <w:lvl w:ilvl="0" w:tplc="F0127318">
      <w:start w:val="1"/>
      <w:numFmt w:val="decimal"/>
      <w:lvlText w:val="%1.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45ED65A7"/>
    <w:multiLevelType w:val="hybridMultilevel"/>
    <w:tmpl w:val="2ED85910"/>
    <w:lvl w:ilvl="0" w:tplc="04190001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5" w15:restartNumberingAfterBreak="0">
    <w:nsid w:val="4D267452"/>
    <w:multiLevelType w:val="hybridMultilevel"/>
    <w:tmpl w:val="7B22371C"/>
    <w:lvl w:ilvl="0" w:tplc="F3186A04">
      <w:start w:val="1"/>
      <w:numFmt w:val="decimal"/>
      <w:lvlText w:val="%1."/>
      <w:lvlJc w:val="left"/>
      <w:pPr>
        <w:ind w:left="286" w:hanging="360"/>
      </w:pPr>
      <w:rPr>
        <w:rFonts w:hint="default"/>
        <w:color w:val="253036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6" w15:restartNumberingAfterBreak="0">
    <w:nsid w:val="4D5D1F36"/>
    <w:multiLevelType w:val="multilevel"/>
    <w:tmpl w:val="175C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747745"/>
    <w:multiLevelType w:val="multilevel"/>
    <w:tmpl w:val="D03C1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8413BC"/>
    <w:multiLevelType w:val="hybridMultilevel"/>
    <w:tmpl w:val="A0B6E58E"/>
    <w:lvl w:ilvl="0" w:tplc="17347F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87144">
    <w:abstractNumId w:val="8"/>
  </w:num>
  <w:num w:numId="2" w16cid:durableId="994264971">
    <w:abstractNumId w:val="3"/>
  </w:num>
  <w:num w:numId="3" w16cid:durableId="1420641631">
    <w:abstractNumId w:val="0"/>
  </w:num>
  <w:num w:numId="4" w16cid:durableId="1219782669">
    <w:abstractNumId w:val="1"/>
  </w:num>
  <w:num w:numId="5" w16cid:durableId="2131122381">
    <w:abstractNumId w:val="5"/>
  </w:num>
  <w:num w:numId="6" w16cid:durableId="1507787881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888539325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 w16cid:durableId="513299056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 w16cid:durableId="1213074192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1221557793">
    <w:abstractNumId w:val="2"/>
  </w:num>
  <w:num w:numId="11" w16cid:durableId="1260412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FB"/>
    <w:rsid w:val="000B5714"/>
    <w:rsid w:val="00122FFB"/>
    <w:rsid w:val="00296812"/>
    <w:rsid w:val="003022B7"/>
    <w:rsid w:val="00382CCB"/>
    <w:rsid w:val="00387A73"/>
    <w:rsid w:val="003D0808"/>
    <w:rsid w:val="003D4D74"/>
    <w:rsid w:val="00423C5C"/>
    <w:rsid w:val="00442DD0"/>
    <w:rsid w:val="0047013D"/>
    <w:rsid w:val="005B3F3B"/>
    <w:rsid w:val="005E2AEA"/>
    <w:rsid w:val="006404F2"/>
    <w:rsid w:val="00761E01"/>
    <w:rsid w:val="007C7637"/>
    <w:rsid w:val="00862F28"/>
    <w:rsid w:val="00945B72"/>
    <w:rsid w:val="00A737F2"/>
    <w:rsid w:val="00D130E3"/>
    <w:rsid w:val="00D426D0"/>
    <w:rsid w:val="00DF1672"/>
    <w:rsid w:val="00E331BB"/>
    <w:rsid w:val="00E85E49"/>
    <w:rsid w:val="00EA041F"/>
    <w:rsid w:val="00EB64FD"/>
    <w:rsid w:val="00EE448A"/>
    <w:rsid w:val="00F43537"/>
    <w:rsid w:val="00F62069"/>
    <w:rsid w:val="00FC1CE8"/>
    <w:rsid w:val="00FC48E7"/>
    <w:rsid w:val="00FC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767BEE"/>
  <w15:chartTrackingRefBased/>
  <w15:docId w15:val="{D66C190C-BCA4-4E7B-8E41-78A3CC70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FFB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122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F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F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F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F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F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F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2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2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2F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2FF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2FF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2F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2F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2F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2F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2F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2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2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2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2F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2F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2FF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2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2FF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22FFB"/>
    <w:rPr>
      <w:b/>
      <w:bCs/>
      <w:smallCaps/>
      <w:color w:val="0F4761" w:themeColor="accent1" w:themeShade="BF"/>
      <w:spacing w:val="5"/>
    </w:rPr>
  </w:style>
  <w:style w:type="paragraph" w:customStyle="1" w:styleId="ac">
    <w:basedOn w:val="a"/>
    <w:next w:val="ad"/>
    <w:uiPriority w:val="99"/>
    <w:unhideWhenUsed/>
    <w:rsid w:val="00122FFB"/>
    <w:pPr>
      <w:spacing w:before="100" w:beforeAutospacing="1" w:after="100" w:afterAutospacing="1"/>
    </w:pPr>
  </w:style>
  <w:style w:type="paragraph" w:styleId="ae">
    <w:name w:val="Body Text"/>
    <w:basedOn w:val="a"/>
    <w:link w:val="af"/>
    <w:uiPriority w:val="1"/>
    <w:qFormat/>
    <w:rsid w:val="00122FFB"/>
    <w:pPr>
      <w:widowControl w:val="0"/>
      <w:autoSpaceDE w:val="0"/>
      <w:autoSpaceDN w:val="0"/>
      <w:ind w:left="222"/>
    </w:pPr>
    <w:rPr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22FFB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122FFB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Default">
    <w:name w:val="Default"/>
    <w:rsid w:val="00122F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ad">
    <w:name w:val="Normal (Web)"/>
    <w:basedOn w:val="a"/>
    <w:uiPriority w:val="99"/>
    <w:semiHidden/>
    <w:unhideWhenUsed/>
    <w:rsid w:val="00122FFB"/>
  </w:style>
  <w:style w:type="character" w:styleId="af0">
    <w:name w:val="Emphasis"/>
    <w:basedOn w:val="a0"/>
    <w:uiPriority w:val="20"/>
    <w:qFormat/>
    <w:rsid w:val="00122FFB"/>
    <w:rPr>
      <w:i/>
      <w:iCs/>
    </w:rPr>
  </w:style>
  <w:style w:type="character" w:styleId="af1">
    <w:name w:val="Hyperlink"/>
    <w:basedOn w:val="a0"/>
    <w:uiPriority w:val="99"/>
    <w:unhideWhenUsed/>
    <w:rsid w:val="00761E01"/>
    <w:rPr>
      <w:color w:val="0000FF"/>
      <w:u w:val="single"/>
    </w:rPr>
  </w:style>
  <w:style w:type="character" w:styleId="af2">
    <w:name w:val="Unresolved Mention"/>
    <w:basedOn w:val="a0"/>
    <w:uiPriority w:val="99"/>
    <w:semiHidden/>
    <w:unhideWhenUsed/>
    <w:rsid w:val="00470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.hartiya.com/raskrytie-informatsii/normativno-pravovye-dokumenty/rasporyazhenie-komiteta-po-tsenam-i-tarifam-moskovskoy-oblasti-320-r-ot-20-12-202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7420</TotalTime>
  <Pages>3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Семёнова</dc:creator>
  <cp:keywords/>
  <dc:description/>
  <cp:lastModifiedBy>Ирина Семёнова</cp:lastModifiedBy>
  <cp:revision>5</cp:revision>
  <dcterms:created xsi:type="dcterms:W3CDTF">2025-10-27T14:14:00Z</dcterms:created>
  <dcterms:modified xsi:type="dcterms:W3CDTF">2025-11-05T08:59:00Z</dcterms:modified>
</cp:coreProperties>
</file>